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4F" w:rsidRPr="0034124F" w:rsidRDefault="0034124F" w:rsidP="0034124F">
      <w:pPr>
        <w:keepNext/>
        <w:keepLines/>
        <w:suppressAutoHyphens/>
        <w:spacing w:before="480" w:after="240" w:line="240" w:lineRule="auto"/>
        <w:outlineLvl w:val="0"/>
        <w:rPr>
          <w:rFonts w:ascii="Times New Roman" w:eastAsia="Times New Roman" w:hAnsi="Times New Roman" w:cs="Times New Roman"/>
          <w:b/>
          <w:bCs/>
          <w:caps/>
          <w:kern w:val="32"/>
          <w:sz w:val="24"/>
          <w:szCs w:val="24"/>
          <w:lang w:val="x-none" w:eastAsia="ar-SA"/>
        </w:rPr>
      </w:pPr>
      <w:bookmarkStart w:id="0" w:name="_Toc501364583"/>
      <w:bookmarkStart w:id="1" w:name="_Toc47526715"/>
      <w:r w:rsidRPr="0034124F">
        <w:rPr>
          <w:rFonts w:ascii="Times New Roman" w:eastAsia="Times New Roman" w:hAnsi="Times New Roman" w:cs="Times New Roman"/>
          <w:b/>
          <w:bCs/>
          <w:caps/>
          <w:kern w:val="32"/>
          <w:sz w:val="24"/>
          <w:szCs w:val="24"/>
          <w:lang w:val="x-none" w:eastAsia="ar-SA"/>
        </w:rPr>
        <w:t>Часть II</w:t>
      </w:r>
      <w:r w:rsidRPr="0034124F">
        <w:rPr>
          <w:rFonts w:ascii="Times New Roman" w:eastAsia="Times New Roman" w:hAnsi="Times New Roman" w:cs="Times New Roman"/>
          <w:b/>
          <w:bCs/>
          <w:caps/>
          <w:kern w:val="32"/>
          <w:sz w:val="24"/>
          <w:szCs w:val="24"/>
          <w:lang w:val="en-US" w:eastAsia="ar-SA"/>
        </w:rPr>
        <w:t>I</w:t>
      </w:r>
      <w:r w:rsidRPr="0034124F">
        <w:rPr>
          <w:rFonts w:ascii="Times New Roman" w:eastAsia="Times New Roman" w:hAnsi="Times New Roman" w:cs="Times New Roman"/>
          <w:b/>
          <w:bCs/>
          <w:caps/>
          <w:kern w:val="32"/>
          <w:sz w:val="24"/>
          <w:szCs w:val="24"/>
          <w:lang w:val="x-none" w:eastAsia="ar-SA"/>
        </w:rPr>
        <w:t>. Градостроительные регламенты</w:t>
      </w:r>
      <w:bookmarkEnd w:id="0"/>
      <w:bookmarkEnd w:id="1"/>
    </w:p>
    <w:p w:rsidR="0034124F" w:rsidRPr="0034124F" w:rsidRDefault="0034124F" w:rsidP="0034124F">
      <w:pPr>
        <w:keepNext/>
        <w:suppressAutoHyphens/>
        <w:spacing w:before="240" w:after="240" w:line="240" w:lineRule="auto"/>
        <w:jc w:val="both"/>
        <w:outlineLvl w:val="1"/>
        <w:rPr>
          <w:rFonts w:ascii="Times New Roman" w:eastAsia="Times New Roman" w:hAnsi="Times New Roman" w:cs="Times New Roman"/>
          <w:b/>
          <w:bCs/>
          <w:i/>
          <w:iCs/>
          <w:sz w:val="24"/>
          <w:szCs w:val="24"/>
          <w:lang w:eastAsia="ar-SA"/>
        </w:rPr>
      </w:pPr>
      <w:bookmarkStart w:id="2" w:name="_Toc47526716"/>
      <w:r w:rsidRPr="0034124F">
        <w:rPr>
          <w:rFonts w:ascii="Times New Roman" w:eastAsia="Times New Roman" w:hAnsi="Times New Roman" w:cs="Times New Roman"/>
          <w:b/>
          <w:bCs/>
          <w:i/>
          <w:iCs/>
          <w:sz w:val="24"/>
          <w:szCs w:val="24"/>
          <w:lang w:val="x-none" w:eastAsia="ar-SA"/>
        </w:rPr>
        <w:t xml:space="preserve">Глава </w:t>
      </w:r>
      <w:r w:rsidRPr="0034124F">
        <w:rPr>
          <w:rFonts w:ascii="Times New Roman" w:eastAsia="Times New Roman" w:hAnsi="Times New Roman" w:cs="Times New Roman"/>
          <w:b/>
          <w:bCs/>
          <w:i/>
          <w:iCs/>
          <w:sz w:val="24"/>
          <w:szCs w:val="24"/>
          <w:lang w:eastAsia="ar-SA"/>
        </w:rPr>
        <w:t>8</w:t>
      </w:r>
      <w:r w:rsidRPr="0034124F">
        <w:rPr>
          <w:rFonts w:ascii="Times New Roman" w:eastAsia="Times New Roman" w:hAnsi="Times New Roman" w:cs="Times New Roman"/>
          <w:b/>
          <w:bCs/>
          <w:i/>
          <w:iCs/>
          <w:sz w:val="24"/>
          <w:szCs w:val="24"/>
          <w:lang w:val="x-none" w:eastAsia="ar-SA"/>
        </w:rPr>
        <w:t xml:space="preserve">. </w:t>
      </w:r>
      <w:r w:rsidRPr="0034124F">
        <w:rPr>
          <w:rFonts w:ascii="Times New Roman" w:eastAsia="Times New Roman" w:hAnsi="Times New Roman" w:cs="Times New Roman"/>
          <w:b/>
          <w:bCs/>
          <w:i/>
          <w:iCs/>
          <w:sz w:val="24"/>
          <w:szCs w:val="24"/>
          <w:lang w:eastAsia="ar-SA"/>
        </w:rPr>
        <w:t>Градостроительные регламенты территориальных зон, обозначенных на карте градостроительного зонирования, включающие виды разрешенного использования земельных участков,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
    </w:p>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val="x-none" w:eastAsia="ar-SA"/>
        </w:rPr>
      </w:pPr>
      <w:bookmarkStart w:id="3" w:name="_Toc492459818"/>
      <w:bookmarkStart w:id="4" w:name="_Toc501364584"/>
      <w:bookmarkStart w:id="5" w:name="_Toc47526717"/>
      <w:r w:rsidRPr="0034124F">
        <w:rPr>
          <w:rFonts w:ascii="Times New Roman" w:eastAsia="Times New Roman" w:hAnsi="Times New Roman" w:cs="Times New Roman"/>
          <w:b/>
          <w:bCs/>
          <w:sz w:val="24"/>
          <w:szCs w:val="24"/>
          <w:lang w:val="x-none" w:eastAsia="ar-SA"/>
        </w:rPr>
        <w:t xml:space="preserve">Статья 25. </w:t>
      </w:r>
      <w:bookmarkEnd w:id="3"/>
      <w:bookmarkEnd w:id="4"/>
      <w:r w:rsidRPr="0034124F">
        <w:rPr>
          <w:rFonts w:ascii="Times New Roman" w:eastAsia="Times New Roman" w:hAnsi="Times New Roman" w:cs="Times New Roman"/>
          <w:b/>
          <w:sz w:val="24"/>
          <w:szCs w:val="24"/>
          <w:lang w:eastAsia="x-none"/>
        </w:rPr>
        <w:t>Перечень территориальных зон</w:t>
      </w:r>
      <w:bookmarkEnd w:id="5"/>
    </w:p>
    <w:p w:rsidR="0034124F" w:rsidRPr="0034124F" w:rsidRDefault="0034124F" w:rsidP="0034124F">
      <w:pPr>
        <w:spacing w:after="0" w:line="240" w:lineRule="auto"/>
        <w:ind w:firstLine="709"/>
        <w:jc w:val="both"/>
        <w:rPr>
          <w:rFonts w:ascii="Times New Roman" w:eastAsia="Times New Roman" w:hAnsi="Times New Roman" w:cs="Times New Roman"/>
          <w:sz w:val="24"/>
          <w:szCs w:val="24"/>
          <w:lang w:eastAsia="ar-SA" w:bidi="en-US"/>
        </w:rPr>
      </w:pPr>
      <w:r w:rsidRPr="0034124F">
        <w:rPr>
          <w:rFonts w:ascii="Times New Roman" w:eastAsia="Times New Roman" w:hAnsi="Times New Roman" w:cs="Times New Roman"/>
          <w:sz w:val="24"/>
          <w:szCs w:val="24"/>
          <w:lang w:eastAsia="ar-SA" w:bidi="en-US"/>
        </w:rPr>
        <w:t>На Карте градостроительного зонирования сельского поселения «Гагшор» устанавливаются следующие виды территориальных зон, на которые распространяется действие градостроительных регламентов:</w:t>
      </w:r>
    </w:p>
    <w:p w:rsidR="0034124F" w:rsidRPr="0034124F" w:rsidRDefault="0034124F" w:rsidP="0034124F">
      <w:pPr>
        <w:spacing w:after="0" w:line="240" w:lineRule="auto"/>
        <w:ind w:firstLine="709"/>
        <w:jc w:val="both"/>
        <w:rPr>
          <w:rFonts w:ascii="Times New Roman" w:eastAsia="Times New Roman" w:hAnsi="Times New Roman" w:cs="Times New Roman"/>
          <w:sz w:val="24"/>
          <w:szCs w:val="24"/>
          <w:lang w:eastAsia="ar-SA" w:bidi="en-US"/>
        </w:rPr>
      </w:pPr>
      <w:r w:rsidRPr="0034124F">
        <w:rPr>
          <w:rFonts w:ascii="Times New Roman" w:eastAsia="Times New Roman" w:hAnsi="Times New Roman" w:cs="Times New Roman"/>
          <w:sz w:val="24"/>
          <w:szCs w:val="24"/>
          <w:lang w:eastAsia="ar-SA" w:bidi="en-US"/>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Жилые зоны:</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1. Зона малоэтажной жилой застройки (Ж);</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Общественно-деловые зоны:</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2. Зона общественно-деловой застройки (ОД);</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Производственные зоны, зоны инженерной и транспортной инфраструктур:</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3. Производственная зона (П)</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4. Зона инженерной инфраструктуры (И);</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Зоны сельскохозяйственного использования:</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5. Зона сельскохозяйственного использования (Сх1);</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Зоны специального назначения:</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6. Зона специального назначения, связанная с захоронениями (Сп1);</w:t>
      </w:r>
    </w:p>
    <w:p w:rsidR="0034124F" w:rsidRPr="0034124F" w:rsidRDefault="0034124F" w:rsidP="0034124F">
      <w:pPr>
        <w:spacing w:after="0" w:line="240" w:lineRule="auto"/>
        <w:jc w:val="both"/>
        <w:rPr>
          <w:rFonts w:ascii="Times New Roman" w:eastAsia="Times New Roman" w:hAnsi="Times New Roman" w:cs="Times New Roman"/>
          <w:b/>
          <w:sz w:val="24"/>
          <w:szCs w:val="24"/>
          <w:lang w:eastAsia="ru-RU"/>
        </w:rPr>
      </w:pPr>
      <w:r w:rsidRPr="0034124F">
        <w:rPr>
          <w:rFonts w:ascii="Times New Roman" w:eastAsia="Times New Roman" w:hAnsi="Times New Roman" w:cs="Times New Roman"/>
          <w:b/>
          <w:sz w:val="24"/>
          <w:szCs w:val="24"/>
          <w:lang w:eastAsia="ru-RU"/>
        </w:rPr>
        <w:t>Территории, не подлежащие регламентированию:</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7. Земли, сельскохозяйственного назначения;</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8. Земли лесного фонда;</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9. Территории общего пользования;</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10. Улично-дорожная сеть;</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11. Зона транспортной инфраструктуры.</w:t>
      </w:r>
    </w:p>
    <w:p w:rsidR="0034124F" w:rsidRPr="0034124F" w:rsidRDefault="0034124F" w:rsidP="0034124F">
      <w:pPr>
        <w:spacing w:after="0" w:line="240" w:lineRule="auto"/>
        <w:ind w:left="851"/>
        <w:jc w:val="both"/>
        <w:rPr>
          <w:rFonts w:ascii="Times New Roman" w:eastAsia="Times New Roman" w:hAnsi="Times New Roman" w:cs="Times New Roman"/>
          <w:sz w:val="24"/>
          <w:szCs w:val="24"/>
          <w:lang w:eastAsia="ru-RU"/>
        </w:rPr>
      </w:pPr>
    </w:p>
    <w:p w:rsidR="0034124F" w:rsidRPr="0034124F" w:rsidRDefault="0034124F" w:rsidP="0034124F">
      <w:pPr>
        <w:spacing w:after="0" w:line="240" w:lineRule="auto"/>
        <w:jc w:val="both"/>
        <w:rPr>
          <w:rFonts w:ascii="Times New Roman" w:eastAsia="Times New Roman" w:hAnsi="Times New Roman" w:cs="Times New Roman"/>
          <w:sz w:val="24"/>
          <w:szCs w:val="24"/>
          <w:lang w:eastAsia="ru-RU"/>
        </w:rPr>
      </w:pPr>
    </w:p>
    <w:p w:rsidR="0034124F" w:rsidRPr="0034124F" w:rsidRDefault="0034124F" w:rsidP="0034124F">
      <w:pPr>
        <w:spacing w:after="0" w:line="240" w:lineRule="auto"/>
        <w:jc w:val="both"/>
        <w:rPr>
          <w:rFonts w:ascii="Times New Roman" w:eastAsia="Times New Roman" w:hAnsi="Times New Roman" w:cs="Times New Roman"/>
          <w:sz w:val="24"/>
          <w:szCs w:val="24"/>
          <w:lang w:eastAsia="ru-RU"/>
        </w:rPr>
        <w:sectPr w:rsidR="0034124F" w:rsidRPr="0034124F" w:rsidSect="00267E7C">
          <w:footerReference w:type="default" r:id="rId7"/>
          <w:pgSz w:w="11906" w:h="16838"/>
          <w:pgMar w:top="1134" w:right="850" w:bottom="1134" w:left="1701" w:header="708" w:footer="708" w:gutter="0"/>
          <w:cols w:space="708"/>
          <w:titlePg/>
          <w:docGrid w:linePitch="360"/>
        </w:sectPr>
      </w:pPr>
    </w:p>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val="x-none" w:eastAsia="ar-SA"/>
        </w:rPr>
      </w:pPr>
      <w:bookmarkStart w:id="6" w:name="_Toc42175252"/>
      <w:bookmarkStart w:id="7" w:name="_Toc47526718"/>
      <w:r w:rsidRPr="0034124F">
        <w:rPr>
          <w:rFonts w:ascii="Times New Roman" w:eastAsia="Times New Roman" w:hAnsi="Times New Roman" w:cs="Times New Roman"/>
          <w:b/>
          <w:bCs/>
          <w:sz w:val="24"/>
          <w:szCs w:val="24"/>
          <w:lang w:val="x-none" w:eastAsia="ar-SA"/>
        </w:rPr>
        <w:lastRenderedPageBreak/>
        <w:t>Статья 26</w:t>
      </w:r>
      <w:r w:rsidRPr="0034124F">
        <w:rPr>
          <w:rFonts w:ascii="Times New Roman" w:eastAsia="Times New Roman" w:hAnsi="Times New Roman" w:cs="Times New Roman"/>
          <w:b/>
          <w:bCs/>
          <w:sz w:val="24"/>
          <w:szCs w:val="24"/>
          <w:lang w:eastAsia="ar-SA"/>
        </w:rPr>
        <w:t>.</w:t>
      </w:r>
      <w:r w:rsidRPr="0034124F">
        <w:rPr>
          <w:rFonts w:ascii="Times New Roman" w:eastAsia="Times New Roman" w:hAnsi="Times New Roman" w:cs="Times New Roman"/>
          <w:b/>
          <w:bCs/>
          <w:sz w:val="24"/>
          <w:szCs w:val="24"/>
          <w:lang w:val="x-none" w:eastAsia="ar-SA"/>
        </w:rPr>
        <w:t xml:space="preserve"> Градостроительный регламент зоны жилой застройки</w:t>
      </w:r>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6956"/>
      </w:tblGrid>
      <w:tr w:rsidR="0034124F" w:rsidRPr="0034124F" w:rsidTr="006C7B20">
        <w:trPr>
          <w:jc w:val="center"/>
        </w:trPr>
        <w:tc>
          <w:tcPr>
            <w:tcW w:w="5000" w:type="pct"/>
            <w:gridSpan w:val="2"/>
            <w:shd w:val="clear" w:color="auto" w:fill="auto"/>
          </w:tcPr>
          <w:p w:rsidR="0034124F" w:rsidRPr="0034124F" w:rsidRDefault="0034124F" w:rsidP="0034124F">
            <w:pPr>
              <w:shd w:val="clear" w:color="auto" w:fill="FFFFFF"/>
              <w:tabs>
                <w:tab w:val="left" w:pos="993"/>
                <w:tab w:val="left" w:pos="6294"/>
              </w:tabs>
              <w:spacing w:after="0" w:line="240" w:lineRule="auto"/>
              <w:jc w:val="center"/>
              <w:rPr>
                <w:rFonts w:ascii="Times New Roman" w:eastAsia="Calibri" w:hAnsi="Times New Roman" w:cs="Times New Roman"/>
                <w:sz w:val="24"/>
                <w:szCs w:val="24"/>
              </w:rPr>
            </w:pPr>
            <w:r w:rsidRPr="0034124F">
              <w:rPr>
                <w:rFonts w:ascii="Times New Roman" w:eastAsia="Calibri" w:hAnsi="Times New Roman" w:cs="Times New Roman"/>
                <w:b/>
                <w:bCs/>
                <w:sz w:val="24"/>
                <w:szCs w:val="24"/>
              </w:rPr>
              <w:t xml:space="preserve">1. Ж – </w:t>
            </w:r>
            <w:r w:rsidRPr="0034124F">
              <w:rPr>
                <w:rFonts w:ascii="Times New Roman" w:eastAsia="Calibri" w:hAnsi="Times New Roman" w:cs="Times New Roman"/>
                <w:b/>
                <w:sz w:val="24"/>
                <w:szCs w:val="24"/>
              </w:rPr>
              <w:t>зона малоэтажной жилой застройки</w:t>
            </w:r>
          </w:p>
        </w:tc>
      </w:tr>
      <w:tr w:rsidR="0034124F" w:rsidRPr="0034124F" w:rsidTr="006C7B20">
        <w:trPr>
          <w:jc w:val="center"/>
        </w:trPr>
        <w:tc>
          <w:tcPr>
            <w:tcW w:w="5000" w:type="pct"/>
            <w:gridSpan w:val="2"/>
            <w:shd w:val="clear" w:color="auto" w:fill="auto"/>
          </w:tcPr>
          <w:p w:rsidR="0034124F" w:rsidRPr="0034124F" w:rsidRDefault="0034124F" w:rsidP="0034124F">
            <w:pPr>
              <w:shd w:val="clear" w:color="auto" w:fill="FFFFFF"/>
              <w:tabs>
                <w:tab w:val="left" w:pos="993"/>
                <w:tab w:val="left" w:pos="6294"/>
              </w:tabs>
              <w:spacing w:after="0" w:line="240" w:lineRule="auto"/>
              <w:ind w:firstLine="709"/>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Зона предназначена для преимущественного размещения и функционирования усадебной жилой застройки:</w:t>
            </w:r>
          </w:p>
          <w:p w:rsidR="0034124F" w:rsidRPr="0034124F" w:rsidRDefault="0034124F" w:rsidP="0034124F">
            <w:pPr>
              <w:shd w:val="clear" w:color="auto" w:fill="FFFFFF"/>
              <w:tabs>
                <w:tab w:val="left" w:pos="993"/>
                <w:tab w:val="left" w:pos="6294"/>
              </w:tabs>
              <w:spacing w:after="0" w:line="240" w:lineRule="auto"/>
              <w:ind w:firstLine="709"/>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отдельно стоящих жилых домов с количеством этажей не более чем три, предназначенных для проживания одной семьи (объекты индивидуального жилищного строительства) с приусадебными земельными участками;</w:t>
            </w:r>
          </w:p>
          <w:p w:rsidR="0034124F" w:rsidRPr="0034124F" w:rsidRDefault="0034124F" w:rsidP="0034124F">
            <w:pPr>
              <w:shd w:val="clear" w:color="auto" w:fill="FFFFFF"/>
              <w:tabs>
                <w:tab w:val="left" w:pos="993"/>
                <w:tab w:val="left" w:pos="6294"/>
              </w:tabs>
              <w:spacing w:after="0" w:line="240" w:lineRule="auto"/>
              <w:ind w:firstLine="709"/>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с </w:t>
            </w:r>
            <w:proofErr w:type="spellStart"/>
            <w:r w:rsidRPr="0034124F">
              <w:rPr>
                <w:rFonts w:ascii="Times New Roman" w:eastAsia="Calibri" w:hAnsi="Times New Roman" w:cs="Times New Roman"/>
                <w:sz w:val="24"/>
                <w:szCs w:val="24"/>
              </w:rPr>
              <w:t>приквартирными</w:t>
            </w:r>
            <w:proofErr w:type="spellEnd"/>
            <w:r w:rsidRPr="0034124F">
              <w:rPr>
                <w:rFonts w:ascii="Times New Roman" w:eastAsia="Calibri" w:hAnsi="Times New Roman" w:cs="Times New Roman"/>
                <w:sz w:val="24"/>
                <w:szCs w:val="24"/>
              </w:rPr>
              <w:t xml:space="preserve"> земельными участками</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Основные виды разрешенного использования земельных участков и объектов капитального строительства [код по Классификатору]</w:t>
            </w:r>
          </w:p>
        </w:tc>
        <w:tc>
          <w:tcPr>
            <w:tcW w:w="3722" w:type="pct"/>
            <w:shd w:val="clear" w:color="auto" w:fill="auto"/>
          </w:tcPr>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Для индивидуального жилищного </w:t>
            </w:r>
            <w:proofErr w:type="gramStart"/>
            <w:r w:rsidRPr="0034124F">
              <w:rPr>
                <w:rFonts w:ascii="Times New Roman" w:eastAsia="Times New Roman" w:hAnsi="Times New Roman" w:cs="Times New Roman"/>
                <w:sz w:val="24"/>
                <w:szCs w:val="24"/>
                <w:lang w:eastAsia="ru-RU" w:bidi="ru-RU"/>
              </w:rPr>
              <w:t>строительства[</w:t>
            </w:r>
            <w:proofErr w:type="gramEnd"/>
            <w:r w:rsidRPr="0034124F">
              <w:rPr>
                <w:rFonts w:ascii="Times New Roman" w:eastAsia="Times New Roman" w:hAnsi="Times New Roman" w:cs="Times New Roman"/>
                <w:sz w:val="24"/>
                <w:szCs w:val="24"/>
                <w:lang w:eastAsia="ru-RU" w:bidi="ru-RU"/>
              </w:rPr>
              <w:t xml:space="preserve">2.1] </w:t>
            </w:r>
          </w:p>
          <w:p w:rsidR="0034124F" w:rsidRPr="0034124F" w:rsidRDefault="0034124F" w:rsidP="0034124F">
            <w:pPr>
              <w:widowControl w:val="0"/>
              <w:autoSpaceDE w:val="0"/>
              <w:autoSpaceDN w:val="0"/>
              <w:spacing w:after="0" w:line="240" w:lineRule="auto"/>
              <w:ind w:left="12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Малоэтажная многоквартирная жилая </w:t>
            </w:r>
            <w:proofErr w:type="gramStart"/>
            <w:r w:rsidRPr="0034124F">
              <w:rPr>
                <w:rFonts w:ascii="Times New Roman" w:eastAsia="Times New Roman" w:hAnsi="Times New Roman" w:cs="Times New Roman"/>
                <w:sz w:val="24"/>
                <w:szCs w:val="24"/>
                <w:lang w:eastAsia="ru-RU" w:bidi="ru-RU"/>
              </w:rPr>
              <w:t>застройка[</w:t>
            </w:r>
            <w:proofErr w:type="gramEnd"/>
            <w:r w:rsidRPr="0034124F">
              <w:rPr>
                <w:rFonts w:ascii="Times New Roman" w:eastAsia="Times New Roman" w:hAnsi="Times New Roman" w:cs="Times New Roman"/>
                <w:sz w:val="24"/>
                <w:szCs w:val="24"/>
                <w:lang w:eastAsia="ru-RU" w:bidi="ru-RU"/>
              </w:rPr>
              <w:t xml:space="preserve">2.1.1] </w:t>
            </w:r>
          </w:p>
          <w:p w:rsidR="0034124F" w:rsidRPr="0034124F" w:rsidRDefault="0034124F" w:rsidP="0034124F">
            <w:pPr>
              <w:widowControl w:val="0"/>
              <w:autoSpaceDE w:val="0"/>
              <w:autoSpaceDN w:val="0"/>
              <w:spacing w:after="0" w:line="240" w:lineRule="auto"/>
              <w:ind w:left="120" w:right="1558"/>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Для ведения личного подсобного хозяйства [2.2] Блокированная жилая застройка [2.3]</w:t>
            </w:r>
          </w:p>
          <w:p w:rsidR="0034124F" w:rsidRPr="0034124F" w:rsidRDefault="0034124F" w:rsidP="0034124F">
            <w:pPr>
              <w:widowControl w:val="0"/>
              <w:autoSpaceDE w:val="0"/>
              <w:autoSpaceDN w:val="0"/>
              <w:spacing w:after="0" w:line="240" w:lineRule="auto"/>
              <w:ind w:left="120" w:right="269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Обслуживание жилой </w:t>
            </w:r>
            <w:proofErr w:type="gramStart"/>
            <w:r w:rsidRPr="0034124F">
              <w:rPr>
                <w:rFonts w:ascii="Times New Roman" w:eastAsia="Times New Roman" w:hAnsi="Times New Roman" w:cs="Times New Roman"/>
                <w:sz w:val="24"/>
                <w:szCs w:val="24"/>
                <w:lang w:eastAsia="ru-RU" w:bidi="ru-RU"/>
              </w:rPr>
              <w:t>застройки[</w:t>
            </w:r>
            <w:proofErr w:type="gramEnd"/>
            <w:r w:rsidRPr="0034124F">
              <w:rPr>
                <w:rFonts w:ascii="Times New Roman" w:eastAsia="Times New Roman" w:hAnsi="Times New Roman" w:cs="Times New Roman"/>
                <w:sz w:val="24"/>
                <w:szCs w:val="24"/>
                <w:lang w:eastAsia="ru-RU" w:bidi="ru-RU"/>
              </w:rPr>
              <w:t xml:space="preserve">2.7] </w:t>
            </w:r>
          </w:p>
          <w:p w:rsidR="0034124F" w:rsidRPr="0034124F" w:rsidRDefault="0034124F" w:rsidP="0034124F">
            <w:pPr>
              <w:widowControl w:val="0"/>
              <w:autoSpaceDE w:val="0"/>
              <w:autoSpaceDN w:val="0"/>
              <w:spacing w:after="0" w:line="240" w:lineRule="auto"/>
              <w:ind w:left="120" w:right="68"/>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Хранение автотранспорта [2.7.1]</w:t>
            </w:r>
          </w:p>
          <w:p w:rsidR="0034124F" w:rsidRPr="0034124F" w:rsidRDefault="0034124F" w:rsidP="0034124F">
            <w:pPr>
              <w:widowControl w:val="0"/>
              <w:autoSpaceDE w:val="0"/>
              <w:autoSpaceDN w:val="0"/>
              <w:spacing w:after="0" w:line="259" w:lineRule="exact"/>
              <w:ind w:left="14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Амбулаторно-поликлиническое обслуживание [3.4.1] – только: фельдшерские пункты</w:t>
            </w:r>
          </w:p>
          <w:p w:rsidR="0034124F" w:rsidRPr="0034124F" w:rsidRDefault="0034124F" w:rsidP="0034124F">
            <w:pPr>
              <w:widowControl w:val="0"/>
              <w:autoSpaceDE w:val="0"/>
              <w:autoSpaceDN w:val="0"/>
              <w:spacing w:after="0" w:line="240" w:lineRule="auto"/>
              <w:ind w:left="14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Дошкольное, начальное и среднее общее образование [3.5.1] </w:t>
            </w:r>
          </w:p>
          <w:p w:rsidR="0034124F" w:rsidRPr="0034124F" w:rsidRDefault="0034124F" w:rsidP="0034124F">
            <w:pPr>
              <w:widowControl w:val="0"/>
              <w:autoSpaceDE w:val="0"/>
              <w:autoSpaceDN w:val="0"/>
              <w:spacing w:after="0" w:line="240" w:lineRule="auto"/>
              <w:ind w:left="117" w:right="1398"/>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Магазины [4.4]</w:t>
            </w:r>
          </w:p>
          <w:p w:rsidR="0034124F" w:rsidRPr="0034124F" w:rsidRDefault="0034124F" w:rsidP="0034124F">
            <w:pPr>
              <w:widowControl w:val="0"/>
              <w:autoSpaceDE w:val="0"/>
              <w:autoSpaceDN w:val="0"/>
              <w:spacing w:after="0" w:line="240" w:lineRule="auto"/>
              <w:ind w:left="117"/>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Спорт [5.1] – только: размещение спортивных залов, устройство площадок для занятия спортом и физкультурой</w:t>
            </w:r>
          </w:p>
          <w:p w:rsidR="0034124F" w:rsidRPr="0034124F" w:rsidRDefault="0034124F" w:rsidP="0034124F">
            <w:pPr>
              <w:widowControl w:val="0"/>
              <w:autoSpaceDE w:val="0"/>
              <w:autoSpaceDN w:val="0"/>
              <w:spacing w:after="0" w:line="240" w:lineRule="auto"/>
              <w:ind w:left="12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Земельные участки (территории) общего пользования [12.0] </w:t>
            </w:r>
          </w:p>
          <w:p w:rsidR="0034124F" w:rsidRPr="0034124F" w:rsidRDefault="0034124F" w:rsidP="0034124F">
            <w:pPr>
              <w:widowControl w:val="0"/>
              <w:autoSpaceDE w:val="0"/>
              <w:autoSpaceDN w:val="0"/>
              <w:spacing w:after="0" w:line="240" w:lineRule="auto"/>
              <w:ind w:left="12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Ведение огородничества [13.1]</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Условно разрешенные виды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2</w:t>
            </w:r>
            <w:r w:rsidRPr="0034124F">
              <w:rPr>
                <w:rFonts w:ascii="Times New Roman" w:eastAsia="Calibri" w:hAnsi="Times New Roman" w:cs="Times New Roman"/>
                <w:bCs/>
                <w:sz w:val="24"/>
                <w:szCs w:val="24"/>
              </w:rPr>
              <w:t>]</w:t>
            </w:r>
          </w:p>
        </w:tc>
        <w:tc>
          <w:tcPr>
            <w:tcW w:w="3722" w:type="pct"/>
            <w:shd w:val="clear" w:color="auto" w:fill="auto"/>
          </w:tcPr>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lang w:val="en-US"/>
              </w:rPr>
            </w:pPr>
            <w:r w:rsidRPr="0034124F">
              <w:rPr>
                <w:rFonts w:ascii="Times New Roman" w:eastAsia="Calibri" w:hAnsi="Times New Roman" w:cs="Times New Roman"/>
                <w:sz w:val="24"/>
                <w:szCs w:val="24"/>
              </w:rPr>
              <w:t>Религиозное использование [3.7]</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Связь [6.8]</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9781"/>
              </w:tabs>
              <w:spacing w:after="0" w:line="240" w:lineRule="auto"/>
              <w:ind w:right="103"/>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Вспомогательные виды разрешенного использования земельных участков и объектов капитального строительства</w:t>
            </w:r>
          </w:p>
        </w:tc>
        <w:tc>
          <w:tcPr>
            <w:tcW w:w="3722" w:type="pct"/>
            <w:shd w:val="clear" w:color="auto" w:fill="auto"/>
          </w:tcPr>
          <w:p w:rsidR="0034124F" w:rsidRPr="0034124F" w:rsidRDefault="0034124F" w:rsidP="0034124F">
            <w:pPr>
              <w:shd w:val="clear" w:color="auto" w:fill="FFFFFF"/>
              <w:tabs>
                <w:tab w:val="left" w:pos="72"/>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Служебные гаражи [4.9]</w:t>
            </w:r>
          </w:p>
          <w:p w:rsidR="0034124F" w:rsidRPr="0034124F" w:rsidRDefault="0034124F" w:rsidP="0034124F">
            <w:pPr>
              <w:shd w:val="clear" w:color="auto" w:fill="FFFFFF"/>
              <w:tabs>
                <w:tab w:val="left" w:pos="72"/>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Коммунальное обслуживание [3.1]</w:t>
            </w:r>
          </w:p>
        </w:tc>
      </w:tr>
      <w:tr w:rsidR="0034124F" w:rsidRPr="0034124F" w:rsidTr="006C7B20">
        <w:trPr>
          <w:jc w:val="center"/>
        </w:trPr>
        <w:tc>
          <w:tcPr>
            <w:tcW w:w="5000" w:type="pct"/>
            <w:gridSpan w:val="2"/>
            <w:shd w:val="clear" w:color="auto" w:fill="auto"/>
          </w:tcPr>
          <w:p w:rsidR="0034124F" w:rsidRPr="0034124F" w:rsidRDefault="0034124F" w:rsidP="0034124F">
            <w:pPr>
              <w:shd w:val="clear" w:color="auto" w:fill="FFFFFF"/>
              <w:tabs>
                <w:tab w:val="left" w:pos="14821"/>
              </w:tabs>
              <w:spacing w:after="0" w:line="240" w:lineRule="auto"/>
              <w:jc w:val="center"/>
              <w:rPr>
                <w:rFonts w:ascii="Times New Roman" w:eastAsia="Calibri" w:hAnsi="Times New Roman" w:cs="Times New Roman"/>
                <w:b/>
                <w:bCs/>
                <w:i/>
                <w:sz w:val="24"/>
                <w:szCs w:val="24"/>
              </w:rPr>
            </w:pPr>
            <w:r w:rsidRPr="0034124F">
              <w:rPr>
                <w:rFonts w:ascii="Times New Roman" w:eastAsia="Calibri" w:hAnsi="Times New Roman" w:cs="Times New Roman"/>
                <w:b/>
                <w:bCs/>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sz w:val="24"/>
                <w:szCs w:val="24"/>
              </w:rPr>
              <w:t>Минимальная (максимальная) площадь земельного участка</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индивидуальных жилых домов – 600 (2500)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 xml:space="preserve"> (включая площадь застройки);</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блокированных жилых домов – </w:t>
            </w:r>
            <w:smartTag w:uri="urn:schemas-microsoft-com:office:smarttags" w:element="metricconverter">
              <w:smartTagPr>
                <w:attr w:name="ProductID" w:val="30 м2"/>
              </w:smartTagPr>
              <w:r w:rsidRPr="0034124F">
                <w:rPr>
                  <w:rFonts w:ascii="Times New Roman" w:eastAsia="Calibri" w:hAnsi="Times New Roman" w:cs="Times New Roman"/>
                  <w:sz w:val="24"/>
                  <w:szCs w:val="24"/>
                </w:rPr>
                <w:t>30 м</w:t>
              </w:r>
              <w:r w:rsidRPr="0034124F">
                <w:rPr>
                  <w:rFonts w:ascii="Times New Roman" w:eastAsia="Calibri" w:hAnsi="Times New Roman" w:cs="Times New Roman"/>
                  <w:sz w:val="24"/>
                  <w:szCs w:val="24"/>
                  <w:vertAlign w:val="superscript"/>
                </w:rPr>
                <w:t>2</w:t>
              </w:r>
            </w:smartTag>
            <w:r w:rsidRPr="0034124F">
              <w:rPr>
                <w:rFonts w:ascii="Times New Roman" w:eastAsia="Calibri" w:hAnsi="Times New Roman" w:cs="Times New Roman"/>
                <w:sz w:val="24"/>
                <w:szCs w:val="24"/>
              </w:rPr>
              <w:t xml:space="preserve"> (без площади застройки);</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ведения личного подсобного хозяйства – 500 (6000)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огородничества – 200 (1000)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 для садоводства – 500 (1500)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минимальный размер для объектов гаражного назначения 24 м</w:t>
            </w:r>
            <w:r w:rsidRPr="0034124F">
              <w:rPr>
                <w:rFonts w:ascii="Times New Roman" w:eastAsia="Calibri" w:hAnsi="Times New Roman" w:cs="Times New Roman"/>
                <w:sz w:val="24"/>
                <w:szCs w:val="24"/>
                <w:vertAlign w:val="superscript"/>
              </w:rPr>
              <w:t>2</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для остальных видов разрешенного использования – 100 (5000)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Расстояние от «красной линии» улицы, проезда до</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фасада индивидуального, блокированного жилого дома – не менее чем </w:t>
            </w:r>
            <w:smartTag w:uri="urn:schemas-microsoft-com:office:smarttags" w:element="metricconverter">
              <w:smartTagPr>
                <w:attr w:name="ProductID" w:val="3 м"/>
              </w:smartTagPr>
              <w:r w:rsidRPr="0034124F">
                <w:rPr>
                  <w:rFonts w:ascii="Times New Roman" w:eastAsia="Calibri" w:hAnsi="Times New Roman" w:cs="Times New Roman"/>
                  <w:sz w:val="24"/>
                  <w:szCs w:val="24"/>
                </w:rPr>
                <w:t>3 м</w:t>
              </w:r>
            </w:smartTag>
            <w:r w:rsidRPr="0034124F">
              <w:rPr>
                <w:rFonts w:ascii="Times New Roman" w:eastAsia="Calibri" w:hAnsi="Times New Roman" w:cs="Times New Roman"/>
                <w:sz w:val="24"/>
                <w:szCs w:val="24"/>
              </w:rPr>
              <w:t xml:space="preserve"> (для проезда), не менее чем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r w:rsidRPr="0034124F">
              <w:rPr>
                <w:rFonts w:ascii="Times New Roman" w:eastAsia="Calibri" w:hAnsi="Times New Roman" w:cs="Times New Roman"/>
                <w:sz w:val="24"/>
                <w:szCs w:val="24"/>
              </w:rPr>
              <w:t xml:space="preserve"> (для улицы);</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хозяйственных построек, за исключением гаражей – не менее чем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от границы земельного участка до</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индивидуального, блокированного жилого дома – не менее </w:t>
            </w:r>
            <w:smartTag w:uri="urn:schemas-microsoft-com:office:smarttags" w:element="metricconverter">
              <w:smartTagPr>
                <w:attr w:name="ProductID" w:val="3 м"/>
              </w:smartTagPr>
              <w:r w:rsidRPr="0034124F">
                <w:rPr>
                  <w:rFonts w:ascii="Times New Roman" w:eastAsia="Calibri" w:hAnsi="Times New Roman" w:cs="Times New Roman"/>
                  <w:sz w:val="24"/>
                  <w:szCs w:val="24"/>
                </w:rPr>
                <w:t>3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постройки для содержания скота и птицы – не менее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хозяйственных построек (бани, гаража и др.) – не менее </w:t>
            </w:r>
            <w:smartTag w:uri="urn:schemas-microsoft-com:office:smarttags" w:element="metricconverter">
              <w:smartTagPr>
                <w:attr w:name="ProductID" w:val="1 м"/>
              </w:smartTagPr>
              <w:r w:rsidRPr="0034124F">
                <w:rPr>
                  <w:rFonts w:ascii="Times New Roman" w:eastAsia="Calibri" w:hAnsi="Times New Roman" w:cs="Times New Roman"/>
                  <w:sz w:val="24"/>
                  <w:szCs w:val="24"/>
                </w:rPr>
                <w:t>1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открытой автостоянки индивидуального транспорта – </w:t>
            </w:r>
            <w:smartTag w:uri="urn:schemas-microsoft-com:office:smarttags" w:element="metricconverter">
              <w:smartTagPr>
                <w:attr w:name="ProductID" w:val="1 м"/>
              </w:smartTagPr>
              <w:r w:rsidRPr="0034124F">
                <w:rPr>
                  <w:rFonts w:ascii="Times New Roman" w:eastAsia="Calibri" w:hAnsi="Times New Roman" w:cs="Times New Roman"/>
                  <w:sz w:val="24"/>
                  <w:szCs w:val="24"/>
                </w:rPr>
                <w:t>1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34124F">
                <w:rPr>
                  <w:rFonts w:ascii="Times New Roman" w:eastAsia="Calibri" w:hAnsi="Times New Roman" w:cs="Times New Roman"/>
                  <w:sz w:val="24"/>
                  <w:szCs w:val="24"/>
                </w:rPr>
                <w:t>1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стволов высокорослых деревьев – не менее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среднерослых – не менее </w:t>
            </w:r>
            <w:smartTag w:uri="urn:schemas-microsoft-com:office:smarttags" w:element="metricconverter">
              <w:smartTagPr>
                <w:attr w:name="ProductID" w:val="2 м"/>
              </w:smartTagPr>
              <w:r w:rsidRPr="0034124F">
                <w:rPr>
                  <w:rFonts w:ascii="Times New Roman" w:eastAsia="Calibri" w:hAnsi="Times New Roman" w:cs="Times New Roman"/>
                  <w:sz w:val="24"/>
                  <w:szCs w:val="24"/>
                </w:rPr>
                <w:t>2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кустарника – не менее 1,5 м;</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остальных видов разрешенного использования – 1 м.</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от окон жилых помещений до</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помещений для скота и птицы – не менее </w:t>
            </w:r>
            <w:smartTag w:uri="urn:schemas-microsoft-com:office:smarttags" w:element="metricconverter">
              <w:smartTagPr>
                <w:attr w:name="ProductID" w:val="15 м"/>
              </w:smartTagPr>
              <w:r w:rsidRPr="0034124F">
                <w:rPr>
                  <w:rFonts w:ascii="Times New Roman" w:eastAsia="Calibri" w:hAnsi="Times New Roman" w:cs="Times New Roman"/>
                  <w:sz w:val="24"/>
                  <w:szCs w:val="24"/>
                </w:rPr>
                <w:t>15 м</w:t>
              </w:r>
            </w:smartTag>
            <w:r w:rsidRPr="0034124F">
              <w:rPr>
                <w:rFonts w:ascii="Times New Roman" w:eastAsia="Calibri" w:hAnsi="Times New Roman" w:cs="Times New Roman"/>
                <w:sz w:val="24"/>
                <w:szCs w:val="24"/>
              </w:rPr>
              <w:t xml:space="preserve"> (должны иметь изолированный наружный вход);</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стен дома и хозяйственных построек (сарая, гаража, бани), расположенных на соседних земельных участках – не менее </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площадок для игр детей дошкольного и школьного возраста – не менее </w:t>
            </w:r>
            <w:smartTag w:uri="urn:schemas-microsoft-com:office:smarttags" w:element="metricconverter">
              <w:smartTagPr>
                <w:attr w:name="ProductID" w:val="12 м"/>
              </w:smartTagPr>
              <w:r w:rsidRPr="0034124F">
                <w:rPr>
                  <w:rFonts w:ascii="Times New Roman" w:eastAsia="Calibri" w:hAnsi="Times New Roman" w:cs="Times New Roman"/>
                  <w:sz w:val="24"/>
                  <w:szCs w:val="24"/>
                </w:rPr>
                <w:t>12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площадок для отдыха взрослого населения – не менее </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универсальных спортивных площадок – не менее </w:t>
            </w:r>
            <w:smartTag w:uri="urn:schemas-microsoft-com:office:smarttags" w:element="metricconverter">
              <w:smartTagPr>
                <w:attr w:name="ProductID" w:val="40 м"/>
              </w:smartTagPr>
              <w:r w:rsidRPr="0034124F">
                <w:rPr>
                  <w:rFonts w:ascii="Times New Roman" w:eastAsia="Calibri" w:hAnsi="Times New Roman" w:cs="Times New Roman"/>
                  <w:sz w:val="24"/>
                  <w:szCs w:val="24"/>
                </w:rPr>
                <w:t>40 м</w:t>
              </w:r>
            </w:smartTag>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от надворного туалета с выгребом до</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стен жилого дома, расположенного на соседнем участке – не менее </w:t>
            </w:r>
            <w:smartTag w:uri="urn:schemas-microsoft-com:office:smarttags" w:element="metricconverter">
              <w:smartTagPr>
                <w:attr w:name="ProductID" w:val="12 м"/>
              </w:smartTagPr>
              <w:r w:rsidRPr="0034124F">
                <w:rPr>
                  <w:rFonts w:ascii="Times New Roman" w:eastAsia="Calibri" w:hAnsi="Times New Roman" w:cs="Times New Roman"/>
                  <w:sz w:val="24"/>
                  <w:szCs w:val="24"/>
                </w:rPr>
                <w:t>12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источника водоснабжения (колодца) – не менее </w:t>
            </w:r>
            <w:smartTag w:uri="urn:schemas-microsoft-com:office:smarttags" w:element="metricconverter">
              <w:smartTagPr>
                <w:attr w:name="ProductID" w:val="25 м"/>
              </w:smartTagPr>
              <w:r w:rsidRPr="0034124F">
                <w:rPr>
                  <w:rFonts w:ascii="Times New Roman" w:eastAsia="Calibri" w:hAnsi="Times New Roman" w:cs="Times New Roman"/>
                  <w:sz w:val="24"/>
                  <w:szCs w:val="24"/>
                </w:rPr>
                <w:t>25 м</w:t>
              </w:r>
            </w:smartTag>
          </w:p>
        </w:tc>
      </w:tr>
      <w:tr w:rsidR="0034124F" w:rsidRPr="0034124F" w:rsidTr="006C7B20">
        <w:trPr>
          <w:jc w:val="center"/>
        </w:trPr>
        <w:tc>
          <w:tcPr>
            <w:tcW w:w="1278" w:type="pct"/>
            <w:shd w:val="clear" w:color="auto" w:fill="auto"/>
          </w:tcPr>
          <w:p w:rsidR="0034124F" w:rsidRPr="0034124F" w:rsidRDefault="0034124F" w:rsidP="0034124F">
            <w:pPr>
              <w:tabs>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Иные расстояния</w:t>
            </w:r>
          </w:p>
        </w:tc>
        <w:tc>
          <w:tcPr>
            <w:tcW w:w="3722" w:type="pct"/>
            <w:shd w:val="clear" w:color="auto" w:fill="auto"/>
          </w:tcPr>
          <w:p w:rsidR="0034124F" w:rsidRPr="0034124F" w:rsidRDefault="0034124F" w:rsidP="0034124F">
            <w:pPr>
              <w:shd w:val="clear" w:color="auto" w:fill="FFFFFF"/>
              <w:tabs>
                <w:tab w:val="left" w:pos="252"/>
                <w:tab w:val="num" w:pos="1134"/>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 постройки для содержания скота и птицы до колодца – не менее </w:t>
            </w:r>
            <w:smartTag w:uri="urn:schemas-microsoft-com:office:smarttags" w:element="metricconverter">
              <w:smartTagPr>
                <w:attr w:name="ProductID" w:val="20 м"/>
              </w:smartTagPr>
              <w:r w:rsidRPr="0034124F">
                <w:rPr>
                  <w:rFonts w:ascii="Times New Roman" w:eastAsia="Calibri" w:hAnsi="Times New Roman" w:cs="Times New Roman"/>
                  <w:sz w:val="24"/>
                  <w:szCs w:val="24"/>
                </w:rPr>
                <w:t>20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252"/>
                <w:tab w:val="num" w:pos="1134"/>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w:t>
            </w:r>
            <w:r w:rsidRPr="0034124F">
              <w:rPr>
                <w:rFonts w:ascii="Times New Roman" w:eastAsia="Arial" w:hAnsi="Times New Roman" w:cs="Times New Roman"/>
                <w:sz w:val="24"/>
                <w:szCs w:val="24"/>
              </w:rPr>
              <w:t xml:space="preserve">между длинными сторонами многоквартирных жилых зданий (бытовые разрывы) – не менее </w:t>
            </w:r>
            <w:smartTag w:uri="urn:schemas-microsoft-com:office:smarttags" w:element="metricconverter">
              <w:smartTagPr>
                <w:attr w:name="ProductID" w:val="15 м"/>
              </w:smartTagPr>
              <w:r w:rsidRPr="0034124F">
                <w:rPr>
                  <w:rFonts w:ascii="Times New Roman" w:eastAsia="Arial" w:hAnsi="Times New Roman" w:cs="Times New Roman"/>
                  <w:sz w:val="24"/>
                  <w:szCs w:val="24"/>
                </w:rPr>
                <w:t>15 м</w:t>
              </w:r>
            </w:smartTag>
            <w:r w:rsidRPr="0034124F">
              <w:rPr>
                <w:rFonts w:ascii="Times New Roman" w:eastAsia="Arial" w:hAnsi="Times New Roman" w:cs="Times New Roman"/>
                <w:sz w:val="24"/>
                <w:szCs w:val="24"/>
              </w:rPr>
              <w:t>;</w:t>
            </w:r>
          </w:p>
          <w:p w:rsidR="0034124F" w:rsidRPr="0034124F" w:rsidRDefault="0034124F" w:rsidP="0034124F">
            <w:pPr>
              <w:shd w:val="clear" w:color="auto" w:fill="FFFFFF"/>
              <w:tabs>
                <w:tab w:val="left" w:pos="252"/>
                <w:tab w:val="num" w:pos="1134"/>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w:t>
            </w:r>
            <w:r w:rsidRPr="0034124F">
              <w:rPr>
                <w:rFonts w:ascii="Times New Roman" w:eastAsia="Arial" w:hAnsi="Times New Roman" w:cs="Times New Roman"/>
                <w:sz w:val="24"/>
                <w:szCs w:val="24"/>
              </w:rPr>
              <w:t xml:space="preserve">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34124F">
                <w:rPr>
                  <w:rFonts w:ascii="Times New Roman" w:eastAsia="Arial" w:hAnsi="Times New Roman" w:cs="Times New Roman"/>
                  <w:sz w:val="24"/>
                  <w:szCs w:val="24"/>
                </w:rPr>
                <w:t>10 м</w:t>
              </w:r>
            </w:smartTag>
          </w:p>
        </w:tc>
      </w:tr>
      <w:tr w:rsidR="0034124F" w:rsidRPr="0034124F" w:rsidTr="006C7B20">
        <w:trPr>
          <w:jc w:val="center"/>
        </w:trPr>
        <w:tc>
          <w:tcPr>
            <w:tcW w:w="1278" w:type="pct"/>
            <w:shd w:val="clear" w:color="auto" w:fill="auto"/>
          </w:tcPr>
          <w:p w:rsidR="0034124F" w:rsidRPr="0034124F" w:rsidRDefault="0034124F" w:rsidP="0034124F">
            <w:pPr>
              <w:tabs>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Требования к блокировке строений</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В случае примыкания хозяйственных построек к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4124F">
                <w:rPr>
                  <w:rFonts w:ascii="Times New Roman" w:eastAsia="Calibri" w:hAnsi="Times New Roman" w:cs="Times New Roman"/>
                  <w:sz w:val="24"/>
                  <w:szCs w:val="24"/>
                </w:rPr>
                <w:t>7 м</w:t>
              </w:r>
            </w:smartTag>
            <w:r w:rsidRPr="0034124F">
              <w:rPr>
                <w:rFonts w:ascii="Times New Roman" w:eastAsia="Calibri" w:hAnsi="Times New Roman" w:cs="Times New Roman"/>
                <w:sz w:val="24"/>
                <w:szCs w:val="24"/>
              </w:rPr>
              <w:t xml:space="preserve"> от входа в дом</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w:t>
            </w:r>
          </w:p>
        </w:tc>
        <w:tc>
          <w:tcPr>
            <w:tcW w:w="3722" w:type="pct"/>
            <w:shd w:val="clear" w:color="auto" w:fill="auto"/>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 со стороны главной улицы не допускается, за исключением гаражей</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Высота зданий</w:t>
            </w:r>
          </w:p>
        </w:tc>
        <w:tc>
          <w:tcPr>
            <w:tcW w:w="3722" w:type="pct"/>
            <w:shd w:val="clear" w:color="auto" w:fill="auto"/>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всех основных строений количество надземных этажей – не более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34124F">
                <w:rPr>
                  <w:rFonts w:ascii="Times New Roman" w:eastAsia="Calibri" w:hAnsi="Times New Roman" w:cs="Times New Roman"/>
                  <w:sz w:val="24"/>
                  <w:szCs w:val="24"/>
                </w:rPr>
                <w:t>9,6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13,6 м"/>
              </w:smartTagPr>
              <w:r w:rsidRPr="0034124F">
                <w:rPr>
                  <w:rFonts w:ascii="Times New Roman" w:eastAsia="Calibri" w:hAnsi="Times New Roman" w:cs="Times New Roman"/>
                  <w:sz w:val="24"/>
                  <w:szCs w:val="24"/>
                </w:rPr>
                <w:t>13,6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 xml:space="preserve">- 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34124F">
                <w:rPr>
                  <w:rFonts w:ascii="Times New Roman" w:eastAsia="Calibri" w:hAnsi="Times New Roman" w:cs="Times New Roman"/>
                  <w:sz w:val="24"/>
                  <w:szCs w:val="24"/>
                </w:rPr>
                <w:t>7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исключение: шпили, башни, флагштоки – без ограничения;</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отдельно стоящего гаража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Требования к ограждению земельных участков</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со стороны улиц ограждение должно быть прозрачным (решетчатым, сетчатым, не глухим);</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характер ограждения со стороны проезжей части и его высота должны быть единообразны на протяжении одного квартала с обеих сторон улицы;</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высота ограждения – не более </w:t>
            </w:r>
            <w:smartTag w:uri="urn:schemas-microsoft-com:office:smarttags" w:element="metricconverter">
              <w:smartTagPr>
                <w:attr w:name="ProductID" w:val="2 м"/>
              </w:smartTagPr>
              <w:r w:rsidRPr="0034124F">
                <w:rPr>
                  <w:rFonts w:ascii="Times New Roman" w:eastAsia="Calibri" w:hAnsi="Times New Roman" w:cs="Times New Roman"/>
                  <w:sz w:val="24"/>
                  <w:szCs w:val="24"/>
                </w:rPr>
                <w:t>2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при ограждении внутренних границ земельных участков допускается устройство ограждений из живой изгороди, стальной сетки, гладкой проволоки или решетчатый не глухой забор</w:t>
            </w:r>
          </w:p>
        </w:tc>
      </w:tr>
      <w:tr w:rsidR="0034124F" w:rsidRPr="0034124F" w:rsidTr="006C7B20">
        <w:trPr>
          <w:jc w:val="center"/>
        </w:trPr>
        <w:tc>
          <w:tcPr>
            <w:tcW w:w="1278" w:type="pct"/>
            <w:shd w:val="clear" w:color="auto" w:fill="auto"/>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до границы участка по санитарно-бытовым условиям должны быть не менее</w:t>
            </w:r>
          </w:p>
        </w:tc>
        <w:tc>
          <w:tcPr>
            <w:tcW w:w="3722" w:type="pct"/>
            <w:shd w:val="clear" w:color="auto" w:fill="auto"/>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 построек для содержания скота и птицы — 4 метра; </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 других построек (бани, гаража и др.) — 1 метр; </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от стволов высокорослых деревьев — 4 метра; </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среднерослых — 2 метра; </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от кустарника — 1 метр.</w:t>
            </w:r>
          </w:p>
        </w:tc>
      </w:tr>
      <w:tr w:rsidR="0034124F" w:rsidRPr="0034124F" w:rsidTr="006C7B20">
        <w:trPr>
          <w:jc w:val="center"/>
        </w:trPr>
        <w:tc>
          <w:tcPr>
            <w:tcW w:w="1278" w:type="pct"/>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Максимальный процент застройки земельного участка</w:t>
            </w:r>
          </w:p>
        </w:tc>
        <w:tc>
          <w:tcPr>
            <w:tcW w:w="3722" w:type="pct"/>
            <w:shd w:val="clear" w:color="auto" w:fill="auto"/>
          </w:tcPr>
          <w:p w:rsidR="0034124F" w:rsidRPr="0034124F" w:rsidRDefault="0034124F" w:rsidP="0034124F">
            <w:pPr>
              <w:widowControl w:val="0"/>
              <w:tabs>
                <w:tab w:val="left" w:pos="257"/>
              </w:tabs>
              <w:autoSpaceDE w:val="0"/>
              <w:autoSpaceDN w:val="0"/>
              <w:spacing w:after="0" w:line="240" w:lineRule="auto"/>
              <w:ind w:left="256"/>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40%</w:t>
            </w:r>
          </w:p>
        </w:tc>
      </w:tr>
    </w:tbl>
    <w:p w:rsidR="0034124F" w:rsidRPr="0034124F" w:rsidRDefault="0034124F" w:rsidP="0034124F">
      <w:pPr>
        <w:widowControl w:val="0"/>
        <w:autoSpaceDE w:val="0"/>
        <w:autoSpaceDN w:val="0"/>
        <w:spacing w:after="0" w:line="240" w:lineRule="auto"/>
        <w:ind w:left="91"/>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Примечание:</w:t>
      </w:r>
    </w:p>
    <w:p w:rsidR="0034124F" w:rsidRPr="0034124F" w:rsidRDefault="0034124F" w:rsidP="0034124F">
      <w:pPr>
        <w:spacing w:after="0" w:line="240" w:lineRule="auto"/>
        <w:ind w:firstLine="708"/>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1. В зоне Ж предприятия обслуживания, перечисленные в основных видах разрешенного использования земельных участков и объектов капитального строительства, могут размещаться в первых этажах, выходящих на улицы многоквартирных жилых домов или пристраиваются к ним при условии, что входы располагаются со стороны улицы.</w:t>
      </w:r>
    </w:p>
    <w:p w:rsidR="0034124F" w:rsidRPr="0034124F" w:rsidRDefault="0034124F" w:rsidP="0034124F">
      <w:pPr>
        <w:spacing w:after="0" w:line="240" w:lineRule="auto"/>
        <w:ind w:firstLine="708"/>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2. Классификатор видов разрешенного использования земельных участков, утвержден приказом Министерства экономического развития РФ от 01.09.2014 № 540.</w:t>
      </w:r>
    </w:p>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val="x-none" w:eastAsia="ar-SA"/>
        </w:rPr>
      </w:pPr>
      <w:bookmarkStart w:id="8" w:name="_Toc42175253"/>
      <w:bookmarkStart w:id="9" w:name="_Toc47526719"/>
      <w:r w:rsidRPr="0034124F">
        <w:rPr>
          <w:rFonts w:ascii="Times New Roman" w:eastAsia="Times New Roman" w:hAnsi="Times New Roman" w:cs="Times New Roman"/>
          <w:b/>
          <w:bCs/>
          <w:sz w:val="24"/>
          <w:szCs w:val="24"/>
          <w:lang w:val="x-none" w:eastAsia="ar-SA"/>
        </w:rPr>
        <w:t>Статья 27</w:t>
      </w:r>
      <w:r w:rsidRPr="0034124F">
        <w:rPr>
          <w:rFonts w:ascii="Times New Roman" w:eastAsia="Times New Roman" w:hAnsi="Times New Roman" w:cs="Times New Roman"/>
          <w:b/>
          <w:bCs/>
          <w:sz w:val="24"/>
          <w:szCs w:val="24"/>
          <w:lang w:eastAsia="ar-SA"/>
        </w:rPr>
        <w:t>.</w:t>
      </w:r>
      <w:r w:rsidRPr="0034124F">
        <w:rPr>
          <w:rFonts w:ascii="Times New Roman" w:eastAsia="Times New Roman" w:hAnsi="Times New Roman" w:cs="Times New Roman"/>
          <w:b/>
          <w:bCs/>
          <w:sz w:val="24"/>
          <w:szCs w:val="24"/>
          <w:lang w:val="x-none" w:eastAsia="ar-SA"/>
        </w:rPr>
        <w:t xml:space="preserve"> Градостроительный регламент зоны общественно-деловой застройки</w:t>
      </w:r>
      <w:bookmarkEnd w:id="8"/>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6956"/>
      </w:tblGrid>
      <w:tr w:rsidR="0034124F" w:rsidRPr="0034124F" w:rsidTr="006C7B20">
        <w:trPr>
          <w:jc w:val="center"/>
        </w:trPr>
        <w:tc>
          <w:tcPr>
            <w:tcW w:w="5000" w:type="pct"/>
            <w:gridSpan w:val="2"/>
            <w:shd w:val="clear" w:color="auto" w:fill="auto"/>
          </w:tcPr>
          <w:p w:rsidR="0034124F" w:rsidRPr="0034124F" w:rsidRDefault="0034124F" w:rsidP="0034124F">
            <w:pPr>
              <w:shd w:val="clear" w:color="auto" w:fill="FFFFFF"/>
              <w:tabs>
                <w:tab w:val="left" w:pos="252"/>
                <w:tab w:val="left" w:pos="5985"/>
                <w:tab w:val="left" w:pos="15367"/>
              </w:tabs>
              <w:spacing w:after="0" w:line="240" w:lineRule="auto"/>
              <w:jc w:val="center"/>
              <w:rPr>
                <w:rFonts w:ascii="Times New Roman" w:eastAsia="Calibri" w:hAnsi="Times New Roman" w:cs="Times New Roman"/>
                <w:sz w:val="24"/>
                <w:szCs w:val="24"/>
              </w:rPr>
            </w:pPr>
            <w:r w:rsidRPr="0034124F">
              <w:rPr>
                <w:rFonts w:ascii="Times New Roman" w:eastAsia="Calibri" w:hAnsi="Times New Roman" w:cs="Times New Roman"/>
                <w:b/>
                <w:bCs/>
                <w:sz w:val="24"/>
                <w:szCs w:val="24"/>
              </w:rPr>
              <w:t>Од – зона общественно-деловой застройки</w:t>
            </w:r>
          </w:p>
        </w:tc>
      </w:tr>
      <w:tr w:rsidR="0034124F" w:rsidRPr="0034124F" w:rsidTr="006C7B20">
        <w:trPr>
          <w:jc w:val="center"/>
        </w:trPr>
        <w:tc>
          <w:tcPr>
            <w:tcW w:w="5000" w:type="pct"/>
            <w:gridSpan w:val="2"/>
            <w:shd w:val="clear" w:color="auto" w:fill="auto"/>
          </w:tcPr>
          <w:p w:rsidR="0034124F" w:rsidRPr="0034124F" w:rsidRDefault="0034124F" w:rsidP="0034124F">
            <w:pPr>
              <w:spacing w:after="0" w:line="240" w:lineRule="auto"/>
              <w:ind w:firstLine="709"/>
              <w:jc w:val="both"/>
              <w:rPr>
                <w:rFonts w:ascii="Times New Roman" w:eastAsia="Times New Roman" w:hAnsi="Times New Roman" w:cs="Times New Roman"/>
                <w:sz w:val="24"/>
                <w:szCs w:val="24"/>
              </w:rPr>
            </w:pPr>
            <w:r w:rsidRPr="0034124F">
              <w:rPr>
                <w:rFonts w:ascii="Times New Roman" w:eastAsia="Times New Roman" w:hAnsi="Times New Roman" w:cs="Times New Roman"/>
                <w:sz w:val="24"/>
                <w:szCs w:val="24"/>
                <w:lang w:eastAsia="ru-RU"/>
              </w:rPr>
              <w:t>Зона предназначена для размещения и функционирования</w:t>
            </w:r>
            <w:r w:rsidRPr="0034124F">
              <w:rPr>
                <w:rFonts w:ascii="Times New Roman" w:eastAsia="Times New Roman" w:hAnsi="Times New Roman" w:cs="Times New Roman"/>
                <w:sz w:val="24"/>
                <w:szCs w:val="24"/>
              </w:rPr>
              <w:t xml:space="preserve"> объектов</w:t>
            </w:r>
            <w:r w:rsidRPr="0034124F">
              <w:rPr>
                <w:rFonts w:ascii="Times New Roman" w:eastAsia="Times New Roman" w:hAnsi="Times New Roman" w:cs="Times New Roman"/>
                <w:sz w:val="24"/>
                <w:szCs w:val="24"/>
                <w:lang w:eastAsia="ru-RU"/>
              </w:rPr>
              <w:t xml:space="preserve"> </w:t>
            </w:r>
            <w:r w:rsidRPr="0034124F">
              <w:rPr>
                <w:rFonts w:ascii="Times New Roman" w:eastAsia="Times New Roman" w:hAnsi="Times New Roman" w:cs="Times New Roman"/>
                <w:sz w:val="24"/>
                <w:szCs w:val="24"/>
              </w:rPr>
              <w:t xml:space="preserve">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w:t>
            </w:r>
            <w:r w:rsidRPr="0034124F">
              <w:rPr>
                <w:rFonts w:ascii="Times New Roman" w:eastAsia="Times New Roman" w:hAnsi="Times New Roman" w:cs="Times New Roman"/>
                <w:sz w:val="24"/>
                <w:szCs w:val="24"/>
                <w:lang w:eastAsia="ru-RU"/>
              </w:rPr>
              <w:t>назначения</w:t>
            </w:r>
            <w:r w:rsidRPr="0034124F">
              <w:rPr>
                <w:rFonts w:ascii="Times New Roman" w:eastAsia="Times New Roman" w:hAnsi="Times New Roman" w:cs="Times New Roman"/>
                <w:sz w:val="24"/>
                <w:szCs w:val="24"/>
              </w:rPr>
              <w:t xml:space="preserve"> </w:t>
            </w:r>
            <w:r w:rsidRPr="0034124F">
              <w:rPr>
                <w:rFonts w:ascii="Times New Roman" w:eastAsia="Times New Roman" w:hAnsi="Times New Roman" w:cs="Times New Roman"/>
                <w:sz w:val="24"/>
                <w:szCs w:val="24"/>
                <w:lang w:eastAsia="ru-RU"/>
              </w:rPr>
              <w:t xml:space="preserve">и других объектов, обеспечивающих деловую, финансовую и общественную активность жизни </w:t>
            </w:r>
            <w:hyperlink w:anchor="sub_56" w:history="1">
              <w:r w:rsidRPr="0034124F">
                <w:rPr>
                  <w:rFonts w:ascii="Times New Roman" w:eastAsia="Times New Roman" w:hAnsi="Times New Roman" w:cs="Times New Roman"/>
                  <w:bCs/>
                  <w:sz w:val="24"/>
                  <w:szCs w:val="24"/>
                  <w:lang w:eastAsia="ru-RU"/>
                </w:rPr>
                <w:t>населенного пункта</w:t>
              </w:r>
            </w:hyperlink>
          </w:p>
        </w:tc>
      </w:tr>
      <w:tr w:rsidR="0034124F" w:rsidRPr="0034124F" w:rsidTr="006C7B20">
        <w:trPr>
          <w:jc w:val="center"/>
        </w:trPr>
        <w:tc>
          <w:tcPr>
            <w:tcW w:w="1278" w:type="pct"/>
            <w:shd w:val="clear" w:color="auto" w:fill="auto"/>
          </w:tcPr>
          <w:p w:rsidR="0034124F" w:rsidRPr="0034124F" w:rsidRDefault="0034124F" w:rsidP="0034124F">
            <w:pPr>
              <w:tabs>
                <w:tab w:val="left" w:pos="1573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Основные виды разрешенного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722" w:type="pct"/>
            <w:shd w:val="clear" w:color="auto" w:fill="auto"/>
          </w:tcPr>
          <w:p w:rsidR="0034124F" w:rsidRPr="0034124F" w:rsidRDefault="0034124F" w:rsidP="0034124F">
            <w:pPr>
              <w:spacing w:after="0" w:line="240" w:lineRule="auto"/>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Коммунальное обслуживание [3.1], только: размещение объектов капитального строительства, если их размещение не причиняет вреда окружающей среде и санитарному благополучию, не требует установления санитарной зоны</w:t>
            </w:r>
          </w:p>
          <w:p w:rsidR="0034124F" w:rsidRPr="0034124F" w:rsidRDefault="0034124F" w:rsidP="0034124F">
            <w:pPr>
              <w:shd w:val="clear" w:color="auto" w:fill="FFFFFF"/>
              <w:tabs>
                <w:tab w:val="left" w:pos="252"/>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Социальное обслуживание [3.2]</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Культурное развитие [3.6]</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Общественное управление [3.8]</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Деловое управление [4.1]</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Магазины [4.4]</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Банковская и страховая деятельность [4.5]</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Спорт [5.1]</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Обеспечение внутреннего правопорядка [8.3]</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Земельные участки (территории) общего пользования [12.0]</w:t>
            </w:r>
          </w:p>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Здравоохранение [3.4]</w:t>
            </w:r>
          </w:p>
        </w:tc>
      </w:tr>
      <w:tr w:rsidR="0034124F" w:rsidRPr="0034124F" w:rsidTr="006C7B20">
        <w:trPr>
          <w:jc w:val="center"/>
        </w:trPr>
        <w:tc>
          <w:tcPr>
            <w:tcW w:w="1278" w:type="pct"/>
            <w:shd w:val="clear" w:color="auto" w:fill="auto"/>
          </w:tcPr>
          <w:p w:rsidR="0034124F" w:rsidRPr="0034124F" w:rsidRDefault="0034124F" w:rsidP="0034124F">
            <w:pPr>
              <w:tabs>
                <w:tab w:val="left" w:pos="1573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lastRenderedPageBreak/>
              <w:t>Условно разрешенные виды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722" w:type="pct"/>
            <w:shd w:val="clear" w:color="auto" w:fill="auto"/>
          </w:tcPr>
          <w:p w:rsidR="0034124F" w:rsidRPr="0034124F" w:rsidRDefault="0034124F" w:rsidP="0034124F">
            <w:pPr>
              <w:shd w:val="clear" w:color="auto" w:fill="FFFFFF"/>
              <w:tabs>
                <w:tab w:val="left" w:pos="700"/>
                <w:tab w:val="left" w:pos="993"/>
                <w:tab w:val="left" w:pos="6294"/>
              </w:tabs>
              <w:spacing w:after="0" w:line="240" w:lineRule="auto"/>
              <w:ind w:left="567" w:hanging="567"/>
              <w:jc w:val="both"/>
              <w:rPr>
                <w:rFonts w:ascii="Times New Roman" w:eastAsia="Calibri" w:hAnsi="Times New Roman" w:cs="Times New Roman"/>
                <w:sz w:val="24"/>
                <w:szCs w:val="24"/>
                <w:lang w:val="en-US"/>
              </w:rPr>
            </w:pPr>
            <w:r w:rsidRPr="0034124F">
              <w:rPr>
                <w:rFonts w:ascii="Times New Roman" w:eastAsia="Calibri" w:hAnsi="Times New Roman" w:cs="Times New Roman"/>
                <w:sz w:val="24"/>
                <w:szCs w:val="24"/>
              </w:rPr>
              <w:t>Связь [6.8]</w:t>
            </w:r>
          </w:p>
        </w:tc>
      </w:tr>
      <w:tr w:rsidR="0034124F" w:rsidRPr="0034124F" w:rsidTr="006C7B20">
        <w:trPr>
          <w:jc w:val="center"/>
        </w:trPr>
        <w:tc>
          <w:tcPr>
            <w:tcW w:w="1278" w:type="pct"/>
            <w:shd w:val="clear" w:color="auto" w:fill="auto"/>
          </w:tcPr>
          <w:p w:rsidR="0034124F" w:rsidRPr="0034124F" w:rsidRDefault="0034124F" w:rsidP="0034124F">
            <w:pPr>
              <w:tabs>
                <w:tab w:val="left" w:pos="1573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Вспомогательные виды разрешенного использования земельных участков и объектов капитального строительства</w:t>
            </w:r>
          </w:p>
        </w:tc>
        <w:tc>
          <w:tcPr>
            <w:tcW w:w="3722" w:type="pct"/>
            <w:shd w:val="clear" w:color="auto" w:fill="auto"/>
          </w:tcPr>
          <w:p w:rsidR="0034124F" w:rsidRPr="0034124F" w:rsidRDefault="0034124F" w:rsidP="0034124F">
            <w:pPr>
              <w:shd w:val="clear" w:color="auto" w:fill="FFFFFF"/>
              <w:tabs>
                <w:tab w:val="left" w:pos="72"/>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Служебные гаражи [4.9]</w:t>
            </w:r>
          </w:p>
          <w:p w:rsidR="0034124F" w:rsidRPr="0034124F" w:rsidRDefault="0034124F" w:rsidP="0034124F">
            <w:pPr>
              <w:shd w:val="clear" w:color="auto" w:fill="FFFFFF"/>
              <w:tabs>
                <w:tab w:val="left" w:pos="72"/>
                <w:tab w:val="left" w:pos="14821"/>
              </w:tabs>
              <w:spacing w:after="0" w:line="240" w:lineRule="auto"/>
              <w:jc w:val="both"/>
              <w:rPr>
                <w:rFonts w:ascii="Times New Roman" w:eastAsia="Calibri" w:hAnsi="Times New Roman" w:cs="Times New Roman"/>
                <w:sz w:val="24"/>
                <w:szCs w:val="24"/>
              </w:rPr>
            </w:pPr>
            <w:r w:rsidRPr="0034124F">
              <w:rPr>
                <w:rFonts w:ascii="Times New Roman" w:eastAsia="Times New Roman" w:hAnsi="Times New Roman" w:cs="Times New Roman"/>
                <w:sz w:val="24"/>
                <w:szCs w:val="24"/>
                <w:lang w:eastAsia="ru-RU"/>
              </w:rPr>
              <w:t xml:space="preserve">Земельные участки (территории) общего пользования </w:t>
            </w:r>
            <w:r w:rsidRPr="0034124F">
              <w:rPr>
                <w:rFonts w:ascii="Times New Roman" w:eastAsia="Calibri" w:hAnsi="Times New Roman" w:cs="Times New Roman"/>
                <w:sz w:val="24"/>
                <w:szCs w:val="24"/>
              </w:rPr>
              <w:t>[12.0]</w:t>
            </w:r>
          </w:p>
        </w:tc>
      </w:tr>
    </w:tbl>
    <w:p w:rsidR="0034124F" w:rsidRPr="0034124F" w:rsidRDefault="0034124F" w:rsidP="0034124F">
      <w:pPr>
        <w:spacing w:after="0" w:line="240" w:lineRule="auto"/>
        <w:ind w:firstLine="708"/>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1. Классификатор видов разрешенного использования земельных участков, утвержден приказом Министерства экономического развития РФ от 01.09.2014 № 540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7125"/>
      </w:tblGrid>
      <w:tr w:rsidR="0034124F" w:rsidRPr="0034124F" w:rsidTr="006C7B20">
        <w:trPr>
          <w:jc w:val="center"/>
        </w:trPr>
        <w:tc>
          <w:tcPr>
            <w:tcW w:w="5000" w:type="pct"/>
            <w:gridSpan w:val="2"/>
          </w:tcPr>
          <w:p w:rsidR="0034124F" w:rsidRPr="0034124F" w:rsidRDefault="0034124F" w:rsidP="0034124F">
            <w:pPr>
              <w:shd w:val="clear" w:color="auto" w:fill="FFFFFF"/>
              <w:tabs>
                <w:tab w:val="left" w:pos="14821"/>
              </w:tabs>
              <w:spacing w:after="0" w:line="240" w:lineRule="auto"/>
              <w:jc w:val="center"/>
              <w:rPr>
                <w:rFonts w:ascii="Times New Roman" w:eastAsia="Calibri" w:hAnsi="Times New Roman" w:cs="Times New Roman"/>
                <w:bCs/>
                <w:sz w:val="24"/>
                <w:szCs w:val="24"/>
              </w:rPr>
            </w:pPr>
            <w:r w:rsidRPr="0034124F">
              <w:rPr>
                <w:rFonts w:ascii="Times New Roman" w:eastAsia="Calibri" w:hAnsi="Times New Roman" w:cs="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jc w:val="center"/>
        </w:trPr>
        <w:tc>
          <w:tcPr>
            <w:tcW w:w="1188" w:type="pct"/>
          </w:tcPr>
          <w:p w:rsidR="0034124F" w:rsidRPr="0034124F" w:rsidRDefault="0034124F" w:rsidP="0034124F">
            <w:pPr>
              <w:shd w:val="clear" w:color="auto" w:fill="FFFFFF"/>
              <w:tabs>
                <w:tab w:val="left" w:pos="9781"/>
              </w:tabs>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Минимальная (максимальная) площадь земельного участка</w:t>
            </w:r>
          </w:p>
        </w:tc>
        <w:tc>
          <w:tcPr>
            <w:tcW w:w="3812"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минимальная площадь земельного участка – </w:t>
            </w:r>
            <w:smartTag w:uri="urn:schemas-microsoft-com:office:smarttags" w:element="metricconverter">
              <w:smartTagPr>
                <w:attr w:name="ProductID" w:val="0,001 га"/>
              </w:smartTagPr>
              <w:r w:rsidRPr="0034124F">
                <w:rPr>
                  <w:rFonts w:ascii="Times New Roman" w:eastAsia="Calibri" w:hAnsi="Times New Roman" w:cs="Times New Roman"/>
                  <w:sz w:val="24"/>
                  <w:szCs w:val="24"/>
                </w:rPr>
                <w:t>0,001 га</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максимальная площадь земельного участка – </w:t>
            </w:r>
            <w:smartTag w:uri="urn:schemas-microsoft-com:office:smarttags" w:element="metricconverter">
              <w:smartTagPr>
                <w:attr w:name="ProductID" w:val="0,7 га"/>
              </w:smartTagPr>
              <w:r w:rsidRPr="0034124F">
                <w:rPr>
                  <w:rFonts w:ascii="Times New Roman" w:eastAsia="Calibri" w:hAnsi="Times New Roman" w:cs="Times New Roman"/>
                  <w:sz w:val="24"/>
                  <w:szCs w:val="24"/>
                </w:rPr>
                <w:t>0,7 га</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а в частности:</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организации дополнительного образования – по заданию на проектирование; в сельских населенных пунктах места для организации дополнительного образования рекомендуется предусматривать в зданиях общеобразовательных организаций;</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w:t>
            </w:r>
            <w:r w:rsidR="00F26D30">
              <w:rPr>
                <w:rFonts w:ascii="Times New Roman" w:eastAsia="Calibri" w:hAnsi="Times New Roman" w:cs="Times New Roman"/>
                <w:sz w:val="24"/>
                <w:szCs w:val="24"/>
              </w:rPr>
              <w:t>здравоохранение – 0,05</w:t>
            </w:r>
            <w:r w:rsidRPr="0034124F">
              <w:rPr>
                <w:rFonts w:ascii="Times New Roman" w:eastAsia="Calibri" w:hAnsi="Times New Roman" w:cs="Times New Roman"/>
                <w:sz w:val="24"/>
                <w:szCs w:val="24"/>
              </w:rPr>
              <w:t xml:space="preserve"> га на 1 объект;</w:t>
            </w:r>
            <w:bookmarkStart w:id="10" w:name="_GoBack"/>
            <w:bookmarkEnd w:id="10"/>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помещения для организации досуга и любительской деятельности – встроенные. По заданию на проектирование;</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клубы и организации клубного типа – по заданию на проектирование;</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библиотеки (массовые) – по заданию на проектирование, но не более </w:t>
            </w:r>
            <w:smartTag w:uri="urn:schemas-microsoft-com:office:smarttags" w:element="metricconverter">
              <w:smartTagPr>
                <w:attr w:name="ProductID" w:val="0,7 га"/>
              </w:smartTagPr>
              <w:r w:rsidRPr="0034124F">
                <w:rPr>
                  <w:rFonts w:ascii="Times New Roman" w:eastAsia="Calibri" w:hAnsi="Times New Roman" w:cs="Times New Roman"/>
                  <w:sz w:val="24"/>
                  <w:szCs w:val="24"/>
                </w:rPr>
                <w:t>0,7 га</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спортивные залы, в том числе для повседневного использования населением – при размещении в составе спортивно-досугового комплекса, представленного в виде отдельного 1-этажного здания с сопутствующими элементами инфраструктуры – из расчета 10 кв. м площади земельного участка на 1 кв. м площади пола спортивного зала (7000 кв. м на 1 тыс. жителей). Площадь земельного участка уточняется по заданию на проектирование: допускается сокращение размеров земельного участка в зависимости от компоновки и состава реально планируемого объекта по СП 31-112-2004;</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плоскостные сооружения – определяются в зависимости от назначения плоскостного спортивного сооружения по виду спорта с учетом соответствующей величины совмещенных зоны безопасности (1,5-</w:t>
            </w:r>
            <w:smartTag w:uri="urn:schemas-microsoft-com:office:smarttags" w:element="metricconverter">
              <w:smartTagPr>
                <w:attr w:name="ProductID" w:val="6 м"/>
              </w:smartTagPr>
              <w:r w:rsidRPr="0034124F">
                <w:rPr>
                  <w:rFonts w:ascii="Times New Roman" w:eastAsia="Calibri" w:hAnsi="Times New Roman" w:cs="Times New Roman"/>
                  <w:sz w:val="24"/>
                  <w:szCs w:val="24"/>
                </w:rPr>
                <w:t>6 м</w:t>
              </w:r>
            </w:smartTag>
            <w:r w:rsidRPr="0034124F">
              <w:rPr>
                <w:rFonts w:ascii="Times New Roman" w:eastAsia="Calibri" w:hAnsi="Times New Roman" w:cs="Times New Roman"/>
                <w:sz w:val="24"/>
                <w:szCs w:val="24"/>
              </w:rPr>
              <w:t>) и полос озеленения (5-</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 а также наличия парковочной площадки автотранспорта;</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магазины, в том числе:</w:t>
            </w:r>
          </w:p>
          <w:p w:rsidR="0034124F" w:rsidRPr="0034124F" w:rsidRDefault="0034124F" w:rsidP="0034124F">
            <w:pPr>
              <w:shd w:val="clear" w:color="auto" w:fill="FFFFFF"/>
              <w:tabs>
                <w:tab w:val="left" w:pos="14821"/>
              </w:tabs>
              <w:spacing w:after="0" w:line="240" w:lineRule="auto"/>
              <w:ind w:left="39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продовольственных товаров – от </w:t>
            </w:r>
            <w:smartTag w:uri="urn:schemas-microsoft-com:office:smarttags" w:element="metricconverter">
              <w:smartTagPr>
                <w:attr w:name="ProductID" w:val="0,002 га"/>
              </w:smartTagPr>
              <w:r w:rsidRPr="0034124F">
                <w:rPr>
                  <w:rFonts w:ascii="Times New Roman" w:eastAsia="Calibri" w:hAnsi="Times New Roman" w:cs="Times New Roman"/>
                  <w:sz w:val="24"/>
                  <w:szCs w:val="24"/>
                </w:rPr>
                <w:t>0,002 га</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ind w:left="39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непродовольственных товаров – от </w:t>
            </w:r>
            <w:smartTag w:uri="urn:schemas-microsoft-com:office:smarttags" w:element="metricconverter">
              <w:smartTagPr>
                <w:attr w:name="ProductID" w:val="0,002 га"/>
              </w:smartTagPr>
              <w:r w:rsidRPr="0034124F">
                <w:rPr>
                  <w:rFonts w:ascii="Times New Roman" w:eastAsia="Calibri" w:hAnsi="Times New Roman" w:cs="Times New Roman"/>
                  <w:sz w:val="24"/>
                  <w:szCs w:val="24"/>
                </w:rPr>
                <w:t>0,002 га</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 торговые ряды – 7 (14) кв. м на 1 кв. м торговой площади;</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предприятия общественного питания – по заданию на проектирование;</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предприятия связи – 0,003 га;</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организации и учреждения управления – 40,0 кв. м на одного сотрудника</w:t>
            </w:r>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Расстояние от «красной линии» улицы, проезда до</w:t>
            </w:r>
          </w:p>
        </w:tc>
        <w:tc>
          <w:tcPr>
            <w:tcW w:w="3812"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фасада здания общественно-деловой застройки – не менее чем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r w:rsidRPr="0034124F">
              <w:rPr>
                <w:rFonts w:ascii="Times New Roman" w:eastAsia="Calibri" w:hAnsi="Times New Roman" w:cs="Times New Roman"/>
                <w:sz w:val="24"/>
                <w:szCs w:val="24"/>
              </w:rPr>
              <w:t xml:space="preserve"> (для проезда), не менее чем </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 xml:space="preserve"> (для улицы)</w:t>
            </w:r>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от «красной линии» застройки до</w:t>
            </w:r>
          </w:p>
        </w:tc>
        <w:tc>
          <w:tcPr>
            <w:tcW w:w="3812"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фасада общеобразовательной организации – не менее чем </w:t>
            </w:r>
            <w:smartTag w:uri="urn:schemas-microsoft-com:office:smarttags" w:element="metricconverter">
              <w:smartTagPr>
                <w:attr w:name="ProductID" w:val="25 м"/>
              </w:smartTagPr>
              <w:r w:rsidRPr="0034124F">
                <w:rPr>
                  <w:rFonts w:ascii="Times New Roman" w:eastAsia="Calibri" w:hAnsi="Times New Roman" w:cs="Times New Roman"/>
                  <w:sz w:val="24"/>
                  <w:szCs w:val="24"/>
                </w:rPr>
                <w:t>25 м</w:t>
              </w:r>
            </w:smartTag>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trike/>
                <w:sz w:val="24"/>
                <w:szCs w:val="24"/>
                <w:highlight w:val="red"/>
              </w:rPr>
            </w:pPr>
            <w:r w:rsidRPr="0034124F">
              <w:rPr>
                <w:rFonts w:ascii="Times New Roman" w:eastAsia="Calibri" w:hAnsi="Times New Roman" w:cs="Times New Roman"/>
                <w:sz w:val="24"/>
                <w:szCs w:val="24"/>
              </w:rPr>
              <w:t>Минимальный отступ от границ земельного участка</w:t>
            </w:r>
          </w:p>
        </w:tc>
        <w:tc>
          <w:tcPr>
            <w:tcW w:w="3812"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здания, строения, сооружения - не менее 3м,</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highlight w:val="red"/>
              </w:rPr>
            </w:pPr>
            <w:r w:rsidRPr="0034124F">
              <w:rPr>
                <w:rFonts w:ascii="Times New Roman" w:eastAsia="Calibri" w:hAnsi="Times New Roman" w:cs="Times New Roman"/>
                <w:sz w:val="24"/>
                <w:szCs w:val="24"/>
              </w:rPr>
              <w:t>- подсобные и вспомогательные сооружения – не менее 1м.</w:t>
            </w:r>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w:t>
            </w:r>
          </w:p>
        </w:tc>
        <w:tc>
          <w:tcPr>
            <w:tcW w:w="3812"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 со стороны главной улицы не допускается, за исключением гаражей</w:t>
            </w:r>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Высота зданий. Этажность</w:t>
            </w:r>
          </w:p>
        </w:tc>
        <w:tc>
          <w:tcPr>
            <w:tcW w:w="3812"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всех основных строений количество надземных этажей – не более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34124F">
                <w:rPr>
                  <w:rFonts w:ascii="Times New Roman" w:eastAsia="Calibri" w:hAnsi="Times New Roman" w:cs="Times New Roman"/>
                  <w:sz w:val="24"/>
                  <w:szCs w:val="24"/>
                </w:rPr>
                <w:t>9,6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13,6 м"/>
              </w:smartTagPr>
              <w:r w:rsidRPr="0034124F">
                <w:rPr>
                  <w:rFonts w:ascii="Times New Roman" w:eastAsia="Calibri" w:hAnsi="Times New Roman" w:cs="Times New Roman"/>
                  <w:sz w:val="24"/>
                  <w:szCs w:val="24"/>
                </w:rPr>
                <w:t>13,6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34124F">
                <w:rPr>
                  <w:rFonts w:ascii="Times New Roman" w:eastAsia="Calibri" w:hAnsi="Times New Roman" w:cs="Times New Roman"/>
                  <w:sz w:val="24"/>
                  <w:szCs w:val="24"/>
                </w:rPr>
                <w:t>7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исключение: шпили, башни, флагштоки – без ограничения;</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отдельно стоящего гаража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r w:rsidRPr="0034124F">
              <w:rPr>
                <w:rFonts w:ascii="Times New Roman" w:eastAsia="Calibri" w:hAnsi="Times New Roman" w:cs="Times New Roman"/>
                <w:sz w:val="24"/>
                <w:szCs w:val="24"/>
              </w:rPr>
              <w:t>;</w:t>
            </w:r>
          </w:p>
        </w:tc>
      </w:tr>
      <w:tr w:rsidR="0034124F" w:rsidRPr="0034124F" w:rsidTr="006C7B20">
        <w:trPr>
          <w:jc w:val="center"/>
        </w:trPr>
        <w:tc>
          <w:tcPr>
            <w:tcW w:w="1188" w:type="pct"/>
          </w:tcPr>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Требования к ограждению земельных участков</w:t>
            </w:r>
          </w:p>
        </w:tc>
        <w:tc>
          <w:tcPr>
            <w:tcW w:w="3812"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со стороны улиц ограждение должно быть прозрачным (решетчатым, сетчатым, не глухим);</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характер ограждения со стороны проезжей части и его высота должны быть единообразны на протяжении одного квартала с обеих сторон улицы;</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высота ограждения – не более </w:t>
            </w:r>
            <w:smartTag w:uri="urn:schemas-microsoft-com:office:smarttags" w:element="metricconverter">
              <w:smartTagPr>
                <w:attr w:name="ProductID" w:val="2 м"/>
              </w:smartTagPr>
              <w:r w:rsidRPr="0034124F">
                <w:rPr>
                  <w:rFonts w:ascii="Times New Roman" w:eastAsia="Calibri" w:hAnsi="Times New Roman" w:cs="Times New Roman"/>
                  <w:sz w:val="24"/>
                  <w:szCs w:val="24"/>
                </w:rPr>
                <w:t>2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при ограждении внутренних границ земельных участков допускается устройство ограждений из живой изгороди, стальной сетки, гладкой проволоки или решетчатый не глухой забор</w:t>
            </w:r>
          </w:p>
        </w:tc>
      </w:tr>
      <w:tr w:rsidR="0034124F" w:rsidRPr="0034124F" w:rsidTr="006C7B20">
        <w:trPr>
          <w:jc w:val="center"/>
        </w:trPr>
        <w:tc>
          <w:tcPr>
            <w:tcW w:w="1188" w:type="pct"/>
          </w:tcPr>
          <w:p w:rsidR="0034124F" w:rsidRPr="0034124F" w:rsidRDefault="0034124F" w:rsidP="0034124F">
            <w:pPr>
              <w:widowControl w:val="0"/>
              <w:autoSpaceDE w:val="0"/>
              <w:autoSpaceDN w:val="0"/>
              <w:spacing w:after="0" w:line="251" w:lineRule="exact"/>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Максимальный процент застройки земельного участка</w:t>
            </w:r>
          </w:p>
        </w:tc>
        <w:tc>
          <w:tcPr>
            <w:tcW w:w="3812" w:type="pct"/>
          </w:tcPr>
          <w:p w:rsidR="0034124F" w:rsidRPr="0034124F" w:rsidRDefault="0034124F" w:rsidP="0034124F">
            <w:pPr>
              <w:widowControl w:val="0"/>
              <w:autoSpaceDE w:val="0"/>
              <w:autoSpaceDN w:val="0"/>
              <w:spacing w:after="0" w:line="251" w:lineRule="exact"/>
              <w:ind w:left="110"/>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20%</w:t>
            </w:r>
          </w:p>
        </w:tc>
      </w:tr>
    </w:tbl>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val="x-none" w:eastAsia="ar-SA"/>
        </w:rPr>
      </w:pPr>
      <w:bookmarkStart w:id="11" w:name="_Toc42175254"/>
      <w:bookmarkStart w:id="12" w:name="_Toc47526720"/>
      <w:r w:rsidRPr="0034124F">
        <w:rPr>
          <w:rFonts w:ascii="Times New Roman" w:eastAsia="Times New Roman" w:hAnsi="Times New Roman" w:cs="Times New Roman"/>
          <w:b/>
          <w:bCs/>
          <w:sz w:val="24"/>
          <w:szCs w:val="24"/>
          <w:lang w:eastAsia="ar-SA"/>
        </w:rPr>
        <w:lastRenderedPageBreak/>
        <w:t xml:space="preserve">Статья 28. </w:t>
      </w:r>
      <w:r w:rsidRPr="0034124F">
        <w:rPr>
          <w:rFonts w:ascii="Times New Roman" w:eastAsia="Times New Roman" w:hAnsi="Times New Roman" w:cs="Times New Roman"/>
          <w:b/>
          <w:bCs/>
          <w:sz w:val="24"/>
          <w:szCs w:val="24"/>
          <w:lang w:val="x-none" w:eastAsia="ar-SA"/>
        </w:rPr>
        <w:t xml:space="preserve">Градостроительный регламент </w:t>
      </w:r>
      <w:r w:rsidRPr="0034124F">
        <w:rPr>
          <w:rFonts w:ascii="Times New Roman" w:eastAsia="Times New Roman" w:hAnsi="Times New Roman" w:cs="Times New Roman"/>
          <w:b/>
          <w:bCs/>
          <w:sz w:val="24"/>
          <w:szCs w:val="24"/>
          <w:lang w:eastAsia="ar-SA"/>
        </w:rPr>
        <w:t xml:space="preserve">производственной зоны, </w:t>
      </w:r>
      <w:r w:rsidRPr="0034124F">
        <w:rPr>
          <w:rFonts w:ascii="Times New Roman" w:eastAsia="Times New Roman" w:hAnsi="Times New Roman" w:cs="Times New Roman"/>
          <w:b/>
          <w:bCs/>
          <w:sz w:val="24"/>
          <w:szCs w:val="24"/>
          <w:lang w:val="x-none" w:eastAsia="ar-SA"/>
        </w:rPr>
        <w:t>зоны транспортной и инженерной инфраструктуры</w:t>
      </w:r>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61"/>
        <w:gridCol w:w="35"/>
        <w:gridCol w:w="6646"/>
      </w:tblGrid>
      <w:tr w:rsidR="0034124F" w:rsidRPr="0034124F" w:rsidTr="006C7B20">
        <w:trPr>
          <w:trHeight w:val="387"/>
          <w:tblHeader/>
        </w:trPr>
        <w:tc>
          <w:tcPr>
            <w:tcW w:w="5000" w:type="pct"/>
            <w:gridSpan w:val="3"/>
            <w:tcBorders>
              <w:left w:val="single" w:sz="6" w:space="0" w:color="000000"/>
            </w:tcBorders>
            <w:shd w:val="clear" w:color="auto" w:fill="auto"/>
          </w:tcPr>
          <w:p w:rsidR="0034124F" w:rsidRPr="0034124F" w:rsidRDefault="0034124F" w:rsidP="0034124F">
            <w:pPr>
              <w:shd w:val="clear" w:color="auto" w:fill="FFFFFF"/>
              <w:tabs>
                <w:tab w:val="left" w:pos="252"/>
                <w:tab w:val="left" w:pos="5985"/>
                <w:tab w:val="left" w:pos="15367"/>
              </w:tabs>
              <w:spacing w:after="0" w:line="240" w:lineRule="auto"/>
              <w:jc w:val="center"/>
              <w:rPr>
                <w:rFonts w:ascii="Calibri" w:eastAsia="Calibri" w:hAnsi="Calibri" w:cs="Times New Roman"/>
                <w:sz w:val="24"/>
                <w:szCs w:val="24"/>
              </w:rPr>
            </w:pPr>
            <w:r w:rsidRPr="0034124F">
              <w:rPr>
                <w:rFonts w:ascii="Times New Roman" w:eastAsia="Calibri" w:hAnsi="Times New Roman" w:cs="Times New Roman"/>
                <w:b/>
                <w:bCs/>
                <w:sz w:val="24"/>
                <w:szCs w:val="24"/>
              </w:rPr>
              <w:lastRenderedPageBreak/>
              <w:t xml:space="preserve">П. Производственная зона </w:t>
            </w:r>
          </w:p>
        </w:tc>
      </w:tr>
      <w:tr w:rsidR="0034124F" w:rsidRPr="0034124F" w:rsidTr="006C7B20">
        <w:trPr>
          <w:trHeight w:val="395"/>
          <w:tblHeader/>
        </w:trPr>
        <w:tc>
          <w:tcPr>
            <w:tcW w:w="5000" w:type="pct"/>
            <w:gridSpan w:val="3"/>
            <w:tcBorders>
              <w:left w:val="single" w:sz="6" w:space="0" w:color="000000"/>
            </w:tcBorders>
            <w:shd w:val="clear" w:color="auto" w:fill="auto"/>
          </w:tcPr>
          <w:p w:rsidR="0034124F" w:rsidRPr="0034124F" w:rsidRDefault="0034124F" w:rsidP="0034124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Зона предназначена для размещения и функционирования предприятий по обработке древесины III – V класса вредности, являющихся источником незначительного загрязнения окружающей среды, требующих организации санитарно-защитной зоны 300 – 50 м; объектов коммунального назначения и складских объектов IV – V классов вредности по классификации СанПиН 2.2.1/2.1.1.1200-03 Санитарно-защитные зоны и санитарная классификация предприятий, сооружений и иных объектов</w:t>
            </w:r>
          </w:p>
        </w:tc>
      </w:tr>
      <w:tr w:rsidR="0034124F" w:rsidRPr="0034124F" w:rsidTr="006C7B20">
        <w:trPr>
          <w:trHeight w:val="2553"/>
          <w:tblHeader/>
        </w:trPr>
        <w:tc>
          <w:tcPr>
            <w:tcW w:w="1424"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Основные виды разрешенного использования земельных участков и объектов капитального строительства [код по</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Классификатору]</w:t>
            </w:r>
          </w:p>
        </w:tc>
        <w:tc>
          <w:tcPr>
            <w:tcW w:w="3576" w:type="pct"/>
            <w:gridSpan w:val="2"/>
          </w:tcPr>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Коммунальное обслуживание [3.1]</w:t>
            </w:r>
          </w:p>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Служебные гаражи [4.9]</w:t>
            </w:r>
          </w:p>
          <w:p w:rsidR="0034124F" w:rsidRPr="0034124F" w:rsidRDefault="0034124F" w:rsidP="0034124F">
            <w:pPr>
              <w:widowControl w:val="0"/>
              <w:autoSpaceDE w:val="0"/>
              <w:autoSpaceDN w:val="0"/>
              <w:spacing w:after="0" w:line="240" w:lineRule="auto"/>
              <w:ind w:left="120" w:right="-1"/>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Строительная промышленность [6.6] только размещение объектов капитального строительства, предназначенных для производства пиломатериалов, столярной продукции</w:t>
            </w:r>
          </w:p>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Связь [6.8]</w:t>
            </w:r>
          </w:p>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Склады [6.9]</w:t>
            </w:r>
          </w:p>
          <w:p w:rsidR="0034124F" w:rsidRPr="0034124F" w:rsidRDefault="0034124F" w:rsidP="0034124F">
            <w:pPr>
              <w:widowControl w:val="0"/>
              <w:tabs>
                <w:tab w:val="left" w:pos="4711"/>
                <w:tab w:val="left" w:pos="4750"/>
              </w:tabs>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Обеспечение внутреннего правопорядка[8.3] Заготовка древесины [10.1]</w:t>
            </w:r>
          </w:p>
        </w:tc>
      </w:tr>
      <w:tr w:rsidR="0034124F" w:rsidRPr="0034124F" w:rsidTr="006C7B20">
        <w:trPr>
          <w:trHeight w:val="2344"/>
          <w:tblHeader/>
        </w:trPr>
        <w:tc>
          <w:tcPr>
            <w:tcW w:w="1424"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 Условно разрешенные виды использования земельных участков и объектов капитального строительства [код по</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Классификатору]</w:t>
            </w:r>
          </w:p>
        </w:tc>
        <w:tc>
          <w:tcPr>
            <w:tcW w:w="3576" w:type="pct"/>
            <w:gridSpan w:val="2"/>
          </w:tcPr>
          <w:p w:rsidR="0034124F" w:rsidRPr="0034124F" w:rsidRDefault="0034124F" w:rsidP="0034124F">
            <w:pPr>
              <w:widowControl w:val="0"/>
              <w:autoSpaceDE w:val="0"/>
              <w:autoSpaceDN w:val="0"/>
              <w:spacing w:after="0" w:line="240" w:lineRule="auto"/>
              <w:ind w:left="120" w:right="-14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Магазины [4.4]</w:t>
            </w:r>
          </w:p>
          <w:p w:rsidR="0034124F" w:rsidRPr="0034124F" w:rsidRDefault="0034124F" w:rsidP="0034124F">
            <w:pPr>
              <w:widowControl w:val="0"/>
              <w:autoSpaceDE w:val="0"/>
              <w:autoSpaceDN w:val="0"/>
              <w:spacing w:after="0" w:line="240" w:lineRule="auto"/>
              <w:ind w:left="120" w:right="-14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Производственная деятельность [6.0]</w:t>
            </w:r>
          </w:p>
          <w:p w:rsidR="0034124F" w:rsidRPr="0034124F" w:rsidRDefault="0034124F" w:rsidP="0034124F">
            <w:pPr>
              <w:widowControl w:val="0"/>
              <w:autoSpaceDE w:val="0"/>
              <w:autoSpaceDN w:val="0"/>
              <w:spacing w:after="0" w:line="240" w:lineRule="auto"/>
              <w:ind w:left="120" w:right="-14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Энергетика [6.7]</w:t>
            </w:r>
          </w:p>
        </w:tc>
      </w:tr>
      <w:tr w:rsidR="0034124F" w:rsidRPr="0034124F" w:rsidTr="006C7B20">
        <w:trPr>
          <w:trHeight w:val="2070"/>
          <w:tblHeader/>
        </w:trPr>
        <w:tc>
          <w:tcPr>
            <w:tcW w:w="1424"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Вспомогательные виды разрешенного использования земельных участков и объектов капитального строительства</w:t>
            </w:r>
          </w:p>
        </w:tc>
        <w:tc>
          <w:tcPr>
            <w:tcW w:w="3576" w:type="pct"/>
            <w:gridSpan w:val="2"/>
          </w:tcPr>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Бытовое обслуживание [3.3]</w:t>
            </w:r>
          </w:p>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Деловое управление [4.1]</w:t>
            </w:r>
          </w:p>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Автомобильный </w:t>
            </w:r>
            <w:proofErr w:type="gramStart"/>
            <w:r w:rsidRPr="0034124F">
              <w:rPr>
                <w:rFonts w:ascii="Times New Roman" w:eastAsia="Times New Roman" w:hAnsi="Times New Roman" w:cs="Times New Roman"/>
                <w:sz w:val="24"/>
                <w:szCs w:val="24"/>
                <w:lang w:eastAsia="ru-RU" w:bidi="ru-RU"/>
              </w:rPr>
              <w:t>транспорт[</w:t>
            </w:r>
            <w:proofErr w:type="gramEnd"/>
            <w:r w:rsidRPr="0034124F">
              <w:rPr>
                <w:rFonts w:ascii="Times New Roman" w:eastAsia="Times New Roman" w:hAnsi="Times New Roman" w:cs="Times New Roman"/>
                <w:sz w:val="24"/>
                <w:szCs w:val="24"/>
                <w:lang w:eastAsia="ru-RU" w:bidi="ru-RU"/>
              </w:rPr>
              <w:t>7.2]</w:t>
            </w:r>
          </w:p>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Земельные участки (территории) общего пользования [12.0]</w:t>
            </w:r>
          </w:p>
          <w:p w:rsidR="0034124F" w:rsidRPr="0034124F" w:rsidRDefault="0034124F" w:rsidP="0034124F">
            <w:pPr>
              <w:widowControl w:val="0"/>
              <w:tabs>
                <w:tab w:val="left" w:pos="308"/>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Улично-дорожная сеть [12.0.2]</w:t>
            </w:r>
          </w:p>
        </w:tc>
      </w:tr>
      <w:tr w:rsidR="0034124F" w:rsidRPr="0034124F" w:rsidTr="006C7B20">
        <w:trPr>
          <w:trHeight w:val="629"/>
          <w:tblHeader/>
        </w:trPr>
        <w:tc>
          <w:tcPr>
            <w:tcW w:w="5000" w:type="pct"/>
            <w:gridSpan w:val="3"/>
            <w:tcBorders>
              <w:left w:val="single" w:sz="6" w:space="0" w:color="000000"/>
              <w:right w:val="single" w:sz="6" w:space="0" w:color="000000"/>
            </w:tcBorders>
            <w:shd w:val="clear" w:color="auto" w:fill="auto"/>
          </w:tcPr>
          <w:p w:rsidR="0034124F" w:rsidRPr="0034124F" w:rsidRDefault="0034124F" w:rsidP="0034124F">
            <w:pPr>
              <w:widowControl w:val="0"/>
              <w:tabs>
                <w:tab w:val="left" w:pos="308"/>
              </w:tabs>
              <w:autoSpaceDE w:val="0"/>
              <w:autoSpaceDN w:val="0"/>
              <w:spacing w:after="0" w:line="240" w:lineRule="auto"/>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b/>
                <w:i/>
                <w:sz w:val="24"/>
                <w:szCs w:val="24"/>
                <w:lang w:eastAsia="ru-RU"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trHeight w:val="1097"/>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206"/>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lastRenderedPageBreak/>
              <w:t>Минимальная (максимальная) площадь земельного участка</w:t>
            </w:r>
          </w:p>
        </w:tc>
        <w:tc>
          <w:tcPr>
            <w:tcW w:w="3557" w:type="pct"/>
            <w:tcBorders>
              <w:right w:val="single" w:sz="6" w:space="0" w:color="000000"/>
            </w:tcBorders>
            <w:shd w:val="clear" w:color="auto" w:fill="auto"/>
          </w:tcPr>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минимальная площадь земельного участка – 0,0025</w:t>
            </w:r>
            <w:r w:rsidRPr="0034124F">
              <w:rPr>
                <w:rFonts w:ascii="Times New Roman" w:eastAsia="Times New Roman" w:hAnsi="Times New Roman" w:cs="Times New Roman"/>
                <w:spacing w:val="3"/>
                <w:sz w:val="24"/>
                <w:lang w:eastAsia="ru-RU" w:bidi="ru-RU"/>
              </w:rPr>
              <w:t xml:space="preserve"> </w:t>
            </w:r>
            <w:r w:rsidRPr="0034124F">
              <w:rPr>
                <w:rFonts w:ascii="Times New Roman" w:eastAsia="Times New Roman" w:hAnsi="Times New Roman" w:cs="Times New Roman"/>
                <w:sz w:val="24"/>
                <w:lang w:eastAsia="ru-RU" w:bidi="ru-RU"/>
              </w:rPr>
              <w:t>га,</w:t>
            </w:r>
          </w:p>
          <w:p w:rsidR="0034124F" w:rsidRPr="0034124F" w:rsidRDefault="0034124F" w:rsidP="0034124F">
            <w:pPr>
              <w:widowControl w:val="0"/>
              <w:numPr>
                <w:ilvl w:val="0"/>
                <w:numId w:val="1"/>
              </w:numPr>
              <w:tabs>
                <w:tab w:val="left" w:pos="246"/>
              </w:tabs>
              <w:autoSpaceDE w:val="0"/>
              <w:autoSpaceDN w:val="0"/>
              <w:spacing w:after="0" w:line="240" w:lineRule="auto"/>
              <w:ind w:right="-1" w:hanging="60"/>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максимальная площадь земельного участка – 0,7 га, в</w:t>
            </w:r>
            <w:r w:rsidRPr="0034124F">
              <w:rPr>
                <w:rFonts w:ascii="Times New Roman" w:eastAsia="Times New Roman" w:hAnsi="Times New Roman" w:cs="Times New Roman"/>
                <w:spacing w:val="-2"/>
                <w:sz w:val="24"/>
                <w:lang w:eastAsia="ru-RU" w:bidi="ru-RU"/>
              </w:rPr>
              <w:t xml:space="preserve"> </w:t>
            </w:r>
            <w:r w:rsidRPr="0034124F">
              <w:rPr>
                <w:rFonts w:ascii="Times New Roman" w:eastAsia="Times New Roman" w:hAnsi="Times New Roman" w:cs="Times New Roman"/>
                <w:sz w:val="24"/>
                <w:lang w:eastAsia="ru-RU" w:bidi="ru-RU"/>
              </w:rPr>
              <w:t>частности:</w:t>
            </w:r>
          </w:p>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предприятия бытового обслуживания – 30 кв. м на 1 рабочее</w:t>
            </w:r>
            <w:r w:rsidRPr="0034124F">
              <w:rPr>
                <w:rFonts w:ascii="Times New Roman" w:eastAsia="Times New Roman" w:hAnsi="Times New Roman" w:cs="Times New Roman"/>
                <w:spacing w:val="-9"/>
                <w:sz w:val="24"/>
                <w:lang w:eastAsia="ru-RU" w:bidi="ru-RU"/>
              </w:rPr>
              <w:t xml:space="preserve"> </w:t>
            </w:r>
            <w:r w:rsidRPr="0034124F">
              <w:rPr>
                <w:rFonts w:ascii="Times New Roman" w:eastAsia="Times New Roman" w:hAnsi="Times New Roman" w:cs="Times New Roman"/>
                <w:sz w:val="24"/>
                <w:lang w:eastAsia="ru-RU" w:bidi="ru-RU"/>
              </w:rPr>
              <w:t>место;</w:t>
            </w:r>
          </w:p>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жилищно-эксплуатационные организации – 0,3 га на</w:t>
            </w:r>
            <w:r w:rsidRPr="0034124F">
              <w:rPr>
                <w:rFonts w:ascii="Times New Roman" w:eastAsia="Times New Roman" w:hAnsi="Times New Roman" w:cs="Times New Roman"/>
                <w:spacing w:val="-6"/>
                <w:sz w:val="24"/>
                <w:lang w:eastAsia="ru-RU" w:bidi="ru-RU"/>
              </w:rPr>
              <w:t xml:space="preserve"> </w:t>
            </w:r>
            <w:r w:rsidRPr="0034124F">
              <w:rPr>
                <w:rFonts w:ascii="Times New Roman" w:eastAsia="Times New Roman" w:hAnsi="Times New Roman" w:cs="Times New Roman"/>
                <w:sz w:val="24"/>
                <w:lang w:eastAsia="ru-RU" w:bidi="ru-RU"/>
              </w:rPr>
              <w:t>объект;</w:t>
            </w:r>
          </w:p>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кладбища – 0,16</w:t>
            </w:r>
            <w:r w:rsidRPr="0034124F">
              <w:rPr>
                <w:rFonts w:ascii="Times New Roman" w:eastAsia="Times New Roman" w:hAnsi="Times New Roman" w:cs="Times New Roman"/>
                <w:spacing w:val="-1"/>
                <w:sz w:val="24"/>
                <w:lang w:eastAsia="ru-RU" w:bidi="ru-RU"/>
              </w:rPr>
              <w:t xml:space="preserve"> </w:t>
            </w:r>
            <w:r w:rsidRPr="0034124F">
              <w:rPr>
                <w:rFonts w:ascii="Times New Roman" w:eastAsia="Times New Roman" w:hAnsi="Times New Roman" w:cs="Times New Roman"/>
                <w:sz w:val="24"/>
                <w:lang w:eastAsia="ru-RU" w:bidi="ru-RU"/>
              </w:rPr>
              <w:t>га;</w:t>
            </w:r>
          </w:p>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склады непродовольственных товаров – 580 кв. м;</w:t>
            </w:r>
          </w:p>
          <w:p w:rsidR="0034124F" w:rsidRPr="0034124F" w:rsidRDefault="0034124F" w:rsidP="0034124F">
            <w:pPr>
              <w:widowControl w:val="0"/>
              <w:numPr>
                <w:ilvl w:val="0"/>
                <w:numId w:val="1"/>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склады строительных материалов (потребительские) – 300 кв.</w:t>
            </w:r>
            <w:r w:rsidRPr="0034124F">
              <w:rPr>
                <w:rFonts w:ascii="Times New Roman" w:eastAsia="Times New Roman" w:hAnsi="Times New Roman" w:cs="Times New Roman"/>
                <w:spacing w:val="-19"/>
                <w:sz w:val="24"/>
                <w:lang w:eastAsia="ru-RU" w:bidi="ru-RU"/>
              </w:rPr>
              <w:t xml:space="preserve"> </w:t>
            </w:r>
            <w:r w:rsidRPr="0034124F">
              <w:rPr>
                <w:rFonts w:ascii="Times New Roman" w:eastAsia="Times New Roman" w:hAnsi="Times New Roman" w:cs="Times New Roman"/>
                <w:sz w:val="24"/>
                <w:lang w:eastAsia="ru-RU" w:bidi="ru-RU"/>
              </w:rPr>
              <w:t>м;</w:t>
            </w:r>
          </w:p>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склады твердого топлива с преимущественным</w:t>
            </w:r>
            <w:r w:rsidRPr="0034124F">
              <w:rPr>
                <w:rFonts w:ascii="Times New Roman" w:eastAsia="Times New Roman" w:hAnsi="Times New Roman" w:cs="Times New Roman"/>
                <w:spacing w:val="-22"/>
                <w:sz w:val="24"/>
                <w:lang w:eastAsia="ru-RU" w:bidi="ru-RU"/>
              </w:rPr>
              <w:t xml:space="preserve"> </w:t>
            </w:r>
            <w:r w:rsidRPr="0034124F">
              <w:rPr>
                <w:rFonts w:ascii="Times New Roman" w:eastAsia="Times New Roman" w:hAnsi="Times New Roman" w:cs="Times New Roman"/>
                <w:sz w:val="24"/>
                <w:lang w:eastAsia="ru-RU" w:bidi="ru-RU"/>
              </w:rPr>
              <w:t>использованием:</w:t>
            </w:r>
          </w:p>
          <w:p w:rsidR="0034124F" w:rsidRPr="0034124F" w:rsidRDefault="0034124F" w:rsidP="0034124F">
            <w:pPr>
              <w:widowControl w:val="0"/>
              <w:autoSpaceDE w:val="0"/>
              <w:autoSpaceDN w:val="0"/>
              <w:spacing w:after="0" w:line="240" w:lineRule="auto"/>
              <w:ind w:left="502" w:right="141"/>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угля – 300 кв. м; дров – 300 кв. м;</w:t>
            </w:r>
          </w:p>
          <w:p w:rsidR="0034124F" w:rsidRPr="0034124F" w:rsidRDefault="0034124F" w:rsidP="0034124F">
            <w:pPr>
              <w:widowControl w:val="0"/>
              <w:numPr>
                <w:ilvl w:val="0"/>
                <w:numId w:val="2"/>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гаражи грузовых автомобилей – 200 кв. м на 1</w:t>
            </w:r>
            <w:r w:rsidRPr="0034124F">
              <w:rPr>
                <w:rFonts w:ascii="Times New Roman" w:eastAsia="Times New Roman" w:hAnsi="Times New Roman" w:cs="Times New Roman"/>
                <w:spacing w:val="-6"/>
                <w:sz w:val="24"/>
                <w:lang w:eastAsia="ru-RU" w:bidi="ru-RU"/>
              </w:rPr>
              <w:t xml:space="preserve"> </w:t>
            </w:r>
            <w:r w:rsidRPr="0034124F">
              <w:rPr>
                <w:rFonts w:ascii="Times New Roman" w:eastAsia="Times New Roman" w:hAnsi="Times New Roman" w:cs="Times New Roman"/>
                <w:sz w:val="24"/>
                <w:lang w:eastAsia="ru-RU" w:bidi="ru-RU"/>
              </w:rPr>
              <w:t>автомобиль;</w:t>
            </w:r>
          </w:p>
          <w:p w:rsidR="0034124F" w:rsidRPr="0034124F" w:rsidRDefault="0034124F" w:rsidP="0034124F">
            <w:pPr>
              <w:widowControl w:val="0"/>
              <w:numPr>
                <w:ilvl w:val="0"/>
                <w:numId w:val="2"/>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гаражи легковых автомобилей – 30 кв. м на 1</w:t>
            </w:r>
            <w:r w:rsidRPr="0034124F">
              <w:rPr>
                <w:rFonts w:ascii="Times New Roman" w:eastAsia="Times New Roman" w:hAnsi="Times New Roman" w:cs="Times New Roman"/>
                <w:spacing w:val="-5"/>
                <w:sz w:val="24"/>
                <w:lang w:eastAsia="ru-RU" w:bidi="ru-RU"/>
              </w:rPr>
              <w:t xml:space="preserve"> </w:t>
            </w:r>
            <w:r w:rsidRPr="0034124F">
              <w:rPr>
                <w:rFonts w:ascii="Times New Roman" w:eastAsia="Times New Roman" w:hAnsi="Times New Roman" w:cs="Times New Roman"/>
                <w:sz w:val="24"/>
                <w:lang w:eastAsia="ru-RU" w:bidi="ru-RU"/>
              </w:rPr>
              <w:t>автомобиль;</w:t>
            </w:r>
          </w:p>
          <w:p w:rsidR="0034124F" w:rsidRPr="0034124F" w:rsidRDefault="0034124F" w:rsidP="0034124F">
            <w:pPr>
              <w:widowControl w:val="0"/>
              <w:numPr>
                <w:ilvl w:val="0"/>
                <w:numId w:val="2"/>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стоянки легковых автомобилей – 25 кв. м на 1</w:t>
            </w:r>
            <w:r w:rsidRPr="0034124F">
              <w:rPr>
                <w:rFonts w:ascii="Times New Roman" w:eastAsia="Times New Roman" w:hAnsi="Times New Roman" w:cs="Times New Roman"/>
                <w:spacing w:val="-4"/>
                <w:sz w:val="24"/>
                <w:lang w:eastAsia="ru-RU" w:bidi="ru-RU"/>
              </w:rPr>
              <w:t xml:space="preserve"> </w:t>
            </w:r>
            <w:r w:rsidRPr="0034124F">
              <w:rPr>
                <w:rFonts w:ascii="Times New Roman" w:eastAsia="Times New Roman" w:hAnsi="Times New Roman" w:cs="Times New Roman"/>
                <w:sz w:val="24"/>
                <w:lang w:eastAsia="ru-RU" w:bidi="ru-RU"/>
              </w:rPr>
              <w:t>автомобиль;</w:t>
            </w:r>
          </w:p>
          <w:p w:rsidR="0034124F" w:rsidRPr="0034124F" w:rsidRDefault="0034124F" w:rsidP="0034124F">
            <w:pPr>
              <w:widowControl w:val="0"/>
              <w:numPr>
                <w:ilvl w:val="0"/>
                <w:numId w:val="2"/>
              </w:numPr>
              <w:tabs>
                <w:tab w:val="left" w:pos="246"/>
              </w:tabs>
              <w:autoSpaceDE w:val="0"/>
              <w:autoSpaceDN w:val="0"/>
              <w:spacing w:after="0" w:line="240" w:lineRule="auto"/>
              <w:ind w:left="245"/>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котельные – 0,7</w:t>
            </w:r>
            <w:r w:rsidRPr="0034124F">
              <w:rPr>
                <w:rFonts w:ascii="Times New Roman" w:eastAsia="Times New Roman" w:hAnsi="Times New Roman" w:cs="Times New Roman"/>
                <w:spacing w:val="-2"/>
                <w:sz w:val="24"/>
                <w:lang w:eastAsia="ru-RU" w:bidi="ru-RU"/>
              </w:rPr>
              <w:t xml:space="preserve"> </w:t>
            </w:r>
            <w:r w:rsidRPr="0034124F">
              <w:rPr>
                <w:rFonts w:ascii="Times New Roman" w:eastAsia="Times New Roman" w:hAnsi="Times New Roman" w:cs="Times New Roman"/>
                <w:sz w:val="24"/>
                <w:lang w:eastAsia="ru-RU" w:bidi="ru-RU"/>
              </w:rPr>
              <w:t>га;</w:t>
            </w:r>
          </w:p>
          <w:p w:rsidR="0034124F" w:rsidRPr="0034124F" w:rsidRDefault="0034124F" w:rsidP="0034124F">
            <w:pPr>
              <w:widowControl w:val="0"/>
              <w:numPr>
                <w:ilvl w:val="0"/>
                <w:numId w:val="2"/>
              </w:numPr>
              <w:tabs>
                <w:tab w:val="left" w:pos="260"/>
              </w:tabs>
              <w:autoSpaceDE w:val="0"/>
              <w:autoSpaceDN w:val="0"/>
              <w:spacing w:after="0" w:line="240" w:lineRule="auto"/>
              <w:ind w:right="228"/>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станции технического обслуживания легковых автомобилей –0,1 га на 1 пост;</w:t>
            </w:r>
          </w:p>
          <w:p w:rsidR="0034124F" w:rsidRPr="0034124F" w:rsidRDefault="0034124F" w:rsidP="0034124F">
            <w:pPr>
              <w:widowControl w:val="0"/>
              <w:numPr>
                <w:ilvl w:val="0"/>
                <w:numId w:val="2"/>
              </w:numPr>
              <w:tabs>
                <w:tab w:val="left" w:pos="250"/>
              </w:tabs>
              <w:autoSpaceDE w:val="0"/>
              <w:autoSpaceDN w:val="0"/>
              <w:spacing w:after="0" w:line="240" w:lineRule="auto"/>
              <w:ind w:left="250" w:hanging="144"/>
              <w:jc w:val="center"/>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предприятия лесопильные, деревообрабатывающие – по заданию на</w:t>
            </w:r>
            <w:r w:rsidRPr="0034124F">
              <w:rPr>
                <w:rFonts w:ascii="Times New Roman" w:eastAsia="Times New Roman" w:hAnsi="Times New Roman" w:cs="Times New Roman"/>
                <w:spacing w:val="11"/>
                <w:sz w:val="24"/>
                <w:lang w:eastAsia="ru-RU" w:bidi="ru-RU"/>
              </w:rPr>
              <w:t xml:space="preserve"> </w:t>
            </w:r>
            <w:r w:rsidRPr="0034124F">
              <w:rPr>
                <w:rFonts w:ascii="Times New Roman" w:eastAsia="Times New Roman" w:hAnsi="Times New Roman" w:cs="Times New Roman"/>
                <w:sz w:val="24"/>
                <w:lang w:eastAsia="ru-RU" w:bidi="ru-RU"/>
              </w:rPr>
              <w:t>проектирование</w:t>
            </w:r>
          </w:p>
        </w:tc>
      </w:tr>
      <w:tr w:rsidR="0034124F" w:rsidRPr="0034124F" w:rsidTr="006C7B20">
        <w:trPr>
          <w:trHeight w:val="1097"/>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Расстояние от</w:t>
            </w:r>
          </w:p>
          <w:p w:rsidR="0034124F" w:rsidRPr="0034124F" w:rsidRDefault="0034124F" w:rsidP="0034124F">
            <w:pPr>
              <w:widowControl w:val="0"/>
              <w:autoSpaceDE w:val="0"/>
              <w:autoSpaceDN w:val="0"/>
              <w:spacing w:after="0" w:line="240" w:lineRule="auto"/>
              <w:ind w:left="110" w:right="416"/>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«красной линии» улицы, проезда до</w:t>
            </w:r>
          </w:p>
        </w:tc>
        <w:tc>
          <w:tcPr>
            <w:tcW w:w="3557" w:type="pct"/>
            <w:tcBorders>
              <w:righ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фасада здания производственного или коммунально-складского назначения – не менее чем 10 м (для проезда), не менее чем 20 м (для улицы)</w:t>
            </w:r>
          </w:p>
        </w:tc>
      </w:tr>
      <w:tr w:rsidR="0034124F" w:rsidRPr="0034124F" w:rsidTr="006C7B20">
        <w:trPr>
          <w:trHeight w:val="882"/>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Минимальный отступ от границ</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земельного участка, до зданий строений и сооружений</w:t>
            </w:r>
          </w:p>
        </w:tc>
        <w:tc>
          <w:tcPr>
            <w:tcW w:w="3557" w:type="pct"/>
            <w:tcBorders>
              <w:right w:val="single" w:sz="6" w:space="0" w:color="000000"/>
            </w:tcBorders>
            <w:shd w:val="clear" w:color="auto" w:fill="auto"/>
          </w:tcPr>
          <w:p w:rsidR="0034124F" w:rsidRPr="0034124F" w:rsidRDefault="0034124F" w:rsidP="0034124F">
            <w:pPr>
              <w:widowControl w:val="0"/>
              <w:autoSpaceDE w:val="0"/>
              <w:autoSpaceDN w:val="0"/>
              <w:spacing w:after="0" w:line="267" w:lineRule="exact"/>
              <w:ind w:left="106"/>
              <w:rPr>
                <w:rFonts w:ascii="Times New Roman" w:eastAsia="Times New Roman" w:hAnsi="Times New Roman" w:cs="Times New Roman"/>
                <w:sz w:val="24"/>
                <w:lang w:eastAsia="ru-RU" w:bidi="ru-RU"/>
              </w:rPr>
            </w:pPr>
            <w:r w:rsidRPr="0034124F">
              <w:rPr>
                <w:rFonts w:ascii="Times New Roman" w:eastAsia="Times New Roman" w:hAnsi="Times New Roman" w:cs="Times New Roman"/>
                <w:sz w:val="24"/>
                <w:lang w:eastAsia="ru-RU" w:bidi="ru-RU"/>
              </w:rPr>
              <w:t>здания, строения, сооружения - не менее 3м,</w:t>
            </w:r>
          </w:p>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lang w:eastAsia="ru-RU" w:bidi="ru-RU"/>
              </w:rPr>
              <w:t>- подсобные и вспомогательные сооружения – не менее 1м.</w:t>
            </w:r>
          </w:p>
        </w:tc>
      </w:tr>
      <w:tr w:rsidR="0034124F" w:rsidRPr="0034124F" w:rsidTr="006C7B20">
        <w:trPr>
          <w:trHeight w:val="1097"/>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Размещение</w:t>
            </w:r>
          </w:p>
          <w:p w:rsidR="0034124F" w:rsidRPr="0034124F" w:rsidRDefault="0034124F" w:rsidP="0034124F">
            <w:pPr>
              <w:widowControl w:val="0"/>
              <w:autoSpaceDE w:val="0"/>
              <w:autoSpaceDN w:val="0"/>
              <w:spacing w:after="0" w:line="240" w:lineRule="auto"/>
              <w:ind w:left="110" w:right="49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вспомогательных строений</w:t>
            </w:r>
          </w:p>
        </w:tc>
        <w:tc>
          <w:tcPr>
            <w:tcW w:w="3557" w:type="pct"/>
            <w:tcBorders>
              <w:right w:val="single" w:sz="6" w:space="0" w:color="000000"/>
            </w:tcBorders>
            <w:shd w:val="clear" w:color="auto" w:fill="auto"/>
          </w:tcPr>
          <w:p w:rsidR="0034124F" w:rsidRPr="0034124F" w:rsidRDefault="0034124F" w:rsidP="0034124F">
            <w:pPr>
              <w:widowControl w:val="0"/>
              <w:tabs>
                <w:tab w:val="left" w:pos="1466"/>
                <w:tab w:val="left" w:pos="3321"/>
                <w:tab w:val="left" w:pos="4394"/>
                <w:tab w:val="left" w:pos="4813"/>
                <w:tab w:val="left" w:pos="5811"/>
                <w:tab w:val="left" w:pos="6768"/>
                <w:tab w:val="left" w:pos="7579"/>
              </w:tabs>
              <w:autoSpaceDE w:val="0"/>
              <w:autoSpaceDN w:val="0"/>
              <w:spacing w:after="0" w:line="240" w:lineRule="auto"/>
              <w:ind w:left="110" w:right="9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Размещение вспомогательных строений со стороны главной улицы </w:t>
            </w:r>
            <w:r w:rsidRPr="0034124F">
              <w:rPr>
                <w:rFonts w:ascii="Times New Roman" w:eastAsia="Times New Roman" w:hAnsi="Times New Roman" w:cs="Times New Roman"/>
                <w:spacing w:val="-9"/>
                <w:sz w:val="24"/>
                <w:szCs w:val="24"/>
                <w:lang w:eastAsia="ru-RU" w:bidi="ru-RU"/>
              </w:rPr>
              <w:t xml:space="preserve">не </w:t>
            </w:r>
            <w:r w:rsidRPr="0034124F">
              <w:rPr>
                <w:rFonts w:ascii="Times New Roman" w:eastAsia="Times New Roman" w:hAnsi="Times New Roman" w:cs="Times New Roman"/>
                <w:sz w:val="24"/>
                <w:szCs w:val="24"/>
                <w:lang w:eastAsia="ru-RU" w:bidi="ru-RU"/>
              </w:rPr>
              <w:t>допускается, за исключением</w:t>
            </w:r>
            <w:r w:rsidRPr="0034124F">
              <w:rPr>
                <w:rFonts w:ascii="Times New Roman" w:eastAsia="Times New Roman" w:hAnsi="Times New Roman" w:cs="Times New Roman"/>
                <w:spacing w:val="-2"/>
                <w:sz w:val="24"/>
                <w:szCs w:val="24"/>
                <w:lang w:eastAsia="ru-RU" w:bidi="ru-RU"/>
              </w:rPr>
              <w:t xml:space="preserve"> </w:t>
            </w:r>
            <w:r w:rsidRPr="0034124F">
              <w:rPr>
                <w:rFonts w:ascii="Times New Roman" w:eastAsia="Times New Roman" w:hAnsi="Times New Roman" w:cs="Times New Roman"/>
                <w:sz w:val="24"/>
                <w:szCs w:val="24"/>
                <w:lang w:eastAsia="ru-RU" w:bidi="ru-RU"/>
              </w:rPr>
              <w:t>гаражей</w:t>
            </w:r>
          </w:p>
        </w:tc>
      </w:tr>
      <w:tr w:rsidR="0034124F" w:rsidRPr="0034124F" w:rsidTr="006C7B20">
        <w:trPr>
          <w:trHeight w:val="1097"/>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187"/>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Максимальная высота зданий. Этажность.</w:t>
            </w:r>
          </w:p>
        </w:tc>
        <w:tc>
          <w:tcPr>
            <w:tcW w:w="3557" w:type="pct"/>
            <w:tcBorders>
              <w:righ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для всех основных строений количество надземных этажей – не более двух с возможным использованием дополнительно мансардного этажа и высота от уровня земли: до верха плоской кровли – не более 9,6 м; до конька скатной кровли – не более 13,6 м;</w:t>
            </w:r>
          </w:p>
          <w:p w:rsidR="0034124F" w:rsidRPr="0034124F" w:rsidRDefault="0034124F" w:rsidP="0034124F">
            <w:pPr>
              <w:widowControl w:val="0"/>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для всех вспомогательных строений высота от уровня земли: до верха плоской кровли – не более 4 м; до конька скатной кровли – не более 7 м;</w:t>
            </w:r>
          </w:p>
          <w:p w:rsidR="0034124F" w:rsidRPr="0034124F" w:rsidRDefault="0034124F" w:rsidP="0034124F">
            <w:pPr>
              <w:widowControl w:val="0"/>
              <w:tabs>
                <w:tab w:val="left" w:pos="7523"/>
              </w:tabs>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исключение: шпили, башни, флагштоки – без ограничения;</w:t>
            </w:r>
          </w:p>
          <w:p w:rsidR="0034124F" w:rsidRPr="0034124F" w:rsidRDefault="0034124F" w:rsidP="0034124F">
            <w:pPr>
              <w:widowControl w:val="0"/>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для отдельно стоящего гаража высота от уровня земли: до верха плоской кровли – не более 4 м</w:t>
            </w:r>
          </w:p>
        </w:tc>
      </w:tr>
      <w:tr w:rsidR="0034124F" w:rsidRPr="0034124F" w:rsidTr="006C7B20">
        <w:trPr>
          <w:trHeight w:val="715"/>
          <w:tblHeader/>
        </w:trPr>
        <w:tc>
          <w:tcPr>
            <w:tcW w:w="1443" w:type="pct"/>
            <w:gridSpan w:val="2"/>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Максимальный процент</w:t>
            </w:r>
          </w:p>
          <w:p w:rsidR="0034124F" w:rsidRPr="0034124F" w:rsidRDefault="0034124F" w:rsidP="0034124F">
            <w:pPr>
              <w:widowControl w:val="0"/>
              <w:autoSpaceDE w:val="0"/>
              <w:autoSpaceDN w:val="0"/>
              <w:spacing w:after="0" w:line="240" w:lineRule="auto"/>
              <w:ind w:left="110" w:right="8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застройки земельного участка</w:t>
            </w:r>
          </w:p>
        </w:tc>
        <w:tc>
          <w:tcPr>
            <w:tcW w:w="3557" w:type="pct"/>
            <w:tcBorders>
              <w:right w:val="single" w:sz="6" w:space="0" w:color="000000"/>
            </w:tcBorders>
            <w:shd w:val="clear" w:color="auto" w:fill="auto"/>
          </w:tcPr>
          <w:p w:rsidR="0034124F" w:rsidRPr="0034124F" w:rsidRDefault="0034124F" w:rsidP="0034124F">
            <w:pPr>
              <w:widowControl w:val="0"/>
              <w:tabs>
                <w:tab w:val="left" w:pos="284"/>
              </w:tabs>
              <w:autoSpaceDE w:val="0"/>
              <w:autoSpaceDN w:val="0"/>
              <w:spacing w:after="0" w:line="240" w:lineRule="auto"/>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Не подлежит установлению</w:t>
            </w:r>
          </w:p>
        </w:tc>
      </w:tr>
    </w:tbl>
    <w:p w:rsidR="0034124F" w:rsidRPr="0034124F" w:rsidRDefault="0034124F" w:rsidP="0034124F">
      <w:pPr>
        <w:spacing w:after="0" w:line="360" w:lineRule="auto"/>
        <w:jc w:val="center"/>
        <w:rPr>
          <w:rFonts w:ascii="Calibri" w:eastAsia="Calibri" w:hAnsi="Calibri" w:cs="Times New Roman"/>
          <w:lang w:val="x-none"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6"/>
        <w:gridCol w:w="6366"/>
      </w:tblGrid>
      <w:tr w:rsidR="0034124F" w:rsidRPr="0034124F" w:rsidTr="006C7B20">
        <w:trPr>
          <w:trHeight w:val="387"/>
          <w:tblHeader/>
        </w:trPr>
        <w:tc>
          <w:tcPr>
            <w:tcW w:w="5000" w:type="pct"/>
            <w:gridSpan w:val="2"/>
            <w:tcBorders>
              <w:left w:val="single" w:sz="6" w:space="0" w:color="000000"/>
            </w:tcBorders>
            <w:shd w:val="clear" w:color="auto" w:fill="auto"/>
          </w:tcPr>
          <w:p w:rsidR="0034124F" w:rsidRPr="0034124F" w:rsidRDefault="0034124F" w:rsidP="0034124F">
            <w:pPr>
              <w:shd w:val="clear" w:color="auto" w:fill="FFFFFF"/>
              <w:tabs>
                <w:tab w:val="left" w:pos="252"/>
                <w:tab w:val="left" w:pos="5985"/>
                <w:tab w:val="left" w:pos="15367"/>
              </w:tabs>
              <w:spacing w:after="0" w:line="240" w:lineRule="auto"/>
              <w:jc w:val="center"/>
              <w:rPr>
                <w:rFonts w:ascii="Calibri" w:eastAsia="Calibri" w:hAnsi="Calibri" w:cs="Times New Roman"/>
                <w:sz w:val="24"/>
                <w:szCs w:val="24"/>
              </w:rPr>
            </w:pPr>
            <w:r w:rsidRPr="0034124F">
              <w:rPr>
                <w:rFonts w:ascii="Times New Roman" w:eastAsia="Calibri" w:hAnsi="Times New Roman" w:cs="Times New Roman"/>
                <w:b/>
                <w:bCs/>
                <w:sz w:val="24"/>
                <w:szCs w:val="24"/>
              </w:rPr>
              <w:lastRenderedPageBreak/>
              <w:t xml:space="preserve">И. Зона инженерной инфраструктуры </w:t>
            </w:r>
          </w:p>
        </w:tc>
      </w:tr>
      <w:tr w:rsidR="0034124F" w:rsidRPr="0034124F" w:rsidTr="006C7B20">
        <w:trPr>
          <w:trHeight w:val="395"/>
          <w:tblHeader/>
        </w:trPr>
        <w:tc>
          <w:tcPr>
            <w:tcW w:w="5000" w:type="pct"/>
            <w:gridSpan w:val="2"/>
            <w:tcBorders>
              <w:left w:val="single" w:sz="6" w:space="0" w:color="000000"/>
            </w:tcBorders>
            <w:shd w:val="clear" w:color="auto" w:fill="auto"/>
          </w:tcPr>
          <w:p w:rsidR="0034124F" w:rsidRPr="0034124F" w:rsidRDefault="0034124F" w:rsidP="0034124F">
            <w:pPr>
              <w:spacing w:after="0" w:line="240" w:lineRule="auto"/>
              <w:ind w:firstLine="709"/>
              <w:jc w:val="both"/>
              <w:rPr>
                <w:rFonts w:ascii="Times New Roman" w:eastAsia="Times New Roman" w:hAnsi="Times New Roman" w:cs="Times New Roman"/>
                <w:sz w:val="24"/>
                <w:szCs w:val="24"/>
                <w:lang w:eastAsia="ru-RU"/>
              </w:rPr>
            </w:pPr>
            <w:r w:rsidRPr="0034124F">
              <w:rPr>
                <w:rFonts w:ascii="Times New Roman" w:eastAsia="Times New Roman" w:hAnsi="Times New Roman" w:cs="Times New Roman"/>
                <w:sz w:val="24"/>
                <w:szCs w:val="24"/>
                <w:lang w:eastAsia="ru-RU"/>
              </w:rPr>
              <w:t>Зона предназначена для размещения и функционирования объектов инженерной инфраструктуры, а также для установления зон с особыми условиями использования территорий таких объектов в соответствии с требованиями технических регламентов, санитарных норм и правил</w:t>
            </w:r>
          </w:p>
        </w:tc>
      </w:tr>
      <w:tr w:rsidR="0034124F" w:rsidRPr="0034124F" w:rsidTr="006C7B20">
        <w:trPr>
          <w:trHeight w:val="2553"/>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Основные виды разрешенного использования земельных участков и объектов капитального строительства [код по</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Классификатору]</w:t>
            </w:r>
          </w:p>
        </w:tc>
        <w:tc>
          <w:tcPr>
            <w:tcW w:w="3407" w:type="pct"/>
          </w:tcPr>
          <w:p w:rsidR="0034124F" w:rsidRPr="0034124F" w:rsidRDefault="0034124F" w:rsidP="0034124F">
            <w:pPr>
              <w:widowControl w:val="0"/>
              <w:autoSpaceDE w:val="0"/>
              <w:autoSpaceDN w:val="0"/>
              <w:spacing w:after="0" w:line="240" w:lineRule="auto"/>
              <w:ind w:left="120"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Коммунальное обслуживание [3.1]</w:t>
            </w:r>
          </w:p>
          <w:p w:rsidR="0034124F" w:rsidRPr="0034124F" w:rsidRDefault="0034124F" w:rsidP="0034124F">
            <w:pPr>
              <w:widowControl w:val="0"/>
              <w:autoSpaceDE w:val="0"/>
              <w:autoSpaceDN w:val="0"/>
              <w:spacing w:after="0" w:line="240" w:lineRule="auto"/>
              <w:ind w:left="120" w:right="-563"/>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Земельные участки (территории) общего пользования [12.0]</w:t>
            </w:r>
          </w:p>
        </w:tc>
      </w:tr>
      <w:tr w:rsidR="0034124F" w:rsidRPr="0034124F" w:rsidTr="006C7B20">
        <w:trPr>
          <w:trHeight w:val="2344"/>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 Условно разрешенные виды использования земельных участков и объектов капитального строительства [код по</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Классификатору]</w:t>
            </w:r>
          </w:p>
        </w:tc>
        <w:tc>
          <w:tcPr>
            <w:tcW w:w="3407" w:type="pct"/>
          </w:tcPr>
          <w:p w:rsidR="0034124F" w:rsidRPr="0034124F" w:rsidRDefault="0034124F" w:rsidP="0034124F">
            <w:pPr>
              <w:widowControl w:val="0"/>
              <w:tabs>
                <w:tab w:val="left" w:pos="308"/>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Не подлежат установлению</w:t>
            </w:r>
          </w:p>
        </w:tc>
      </w:tr>
      <w:tr w:rsidR="0034124F" w:rsidRPr="0034124F" w:rsidTr="006C7B20">
        <w:trPr>
          <w:trHeight w:val="2070"/>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 Вспомогательные виды разрешенного использования земельных участков и объектов капитального строительства</w:t>
            </w:r>
          </w:p>
        </w:tc>
        <w:tc>
          <w:tcPr>
            <w:tcW w:w="3407" w:type="pct"/>
          </w:tcPr>
          <w:p w:rsidR="0034124F" w:rsidRPr="0034124F" w:rsidRDefault="0034124F" w:rsidP="0034124F">
            <w:pPr>
              <w:widowControl w:val="0"/>
              <w:tabs>
                <w:tab w:val="left" w:pos="308"/>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Не подлежат установлению</w:t>
            </w:r>
          </w:p>
        </w:tc>
      </w:tr>
      <w:tr w:rsidR="0034124F" w:rsidRPr="0034124F" w:rsidTr="006C7B20">
        <w:trPr>
          <w:trHeight w:val="629"/>
          <w:tblHeader/>
        </w:trPr>
        <w:tc>
          <w:tcPr>
            <w:tcW w:w="5000" w:type="pct"/>
            <w:gridSpan w:val="2"/>
            <w:tcBorders>
              <w:left w:val="single" w:sz="6" w:space="0" w:color="000000"/>
              <w:right w:val="single" w:sz="6" w:space="0" w:color="000000"/>
            </w:tcBorders>
            <w:shd w:val="clear" w:color="auto" w:fill="auto"/>
          </w:tcPr>
          <w:p w:rsidR="0034124F" w:rsidRPr="0034124F" w:rsidRDefault="0034124F" w:rsidP="0034124F">
            <w:pPr>
              <w:widowControl w:val="0"/>
              <w:tabs>
                <w:tab w:val="left" w:pos="308"/>
              </w:tabs>
              <w:autoSpaceDE w:val="0"/>
              <w:autoSpaceDN w:val="0"/>
              <w:spacing w:after="0" w:line="240" w:lineRule="auto"/>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b/>
                <w:i/>
                <w:sz w:val="24"/>
                <w:szCs w:val="24"/>
                <w:lang w:eastAsia="ru-RU"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trHeight w:val="1097"/>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206"/>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Минимальная (максимальная) площадь земельного участка</w:t>
            </w:r>
          </w:p>
        </w:tc>
        <w:tc>
          <w:tcPr>
            <w:tcW w:w="3407" w:type="pct"/>
            <w:tcBorders>
              <w:right w:val="single" w:sz="6" w:space="0" w:color="000000"/>
            </w:tcBorders>
            <w:shd w:val="clear" w:color="auto" w:fill="auto"/>
          </w:tcPr>
          <w:p w:rsidR="0034124F" w:rsidRPr="0034124F" w:rsidRDefault="0034124F" w:rsidP="0034124F">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минимальная и максимальная площадь не подлежит установлению</w:t>
            </w:r>
          </w:p>
        </w:tc>
      </w:tr>
      <w:tr w:rsidR="0034124F" w:rsidRPr="0034124F" w:rsidTr="006C7B20">
        <w:trPr>
          <w:trHeight w:val="1097"/>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Расстояние от</w:t>
            </w:r>
          </w:p>
          <w:p w:rsidR="0034124F" w:rsidRPr="0034124F" w:rsidRDefault="0034124F" w:rsidP="0034124F">
            <w:pPr>
              <w:widowControl w:val="0"/>
              <w:autoSpaceDE w:val="0"/>
              <w:autoSpaceDN w:val="0"/>
              <w:spacing w:after="0" w:line="240" w:lineRule="auto"/>
              <w:ind w:left="110" w:right="416"/>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«красной линии» улицы, проезда до</w:t>
            </w:r>
          </w:p>
        </w:tc>
        <w:tc>
          <w:tcPr>
            <w:tcW w:w="3407" w:type="pct"/>
            <w:tcBorders>
              <w:righ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13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объекта инженерной инфраструктуры– не менее чем 15 м (для проезда), не менее чем 25 м (для улицы)</w:t>
            </w:r>
          </w:p>
        </w:tc>
      </w:tr>
      <w:tr w:rsidR="0034124F" w:rsidRPr="0034124F" w:rsidTr="006C7B20">
        <w:trPr>
          <w:trHeight w:val="882"/>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Минимальный отступ от границ</w:t>
            </w:r>
          </w:p>
          <w:p w:rsidR="0034124F" w:rsidRPr="0034124F" w:rsidRDefault="0034124F" w:rsidP="0034124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земельного участка, до зданий строений и сооружений</w:t>
            </w:r>
          </w:p>
        </w:tc>
        <w:tc>
          <w:tcPr>
            <w:tcW w:w="3407" w:type="pct"/>
            <w:tcBorders>
              <w:righ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не менее 3м</w:t>
            </w:r>
          </w:p>
        </w:tc>
      </w:tr>
      <w:tr w:rsidR="0034124F" w:rsidRPr="0034124F" w:rsidTr="006C7B20">
        <w:trPr>
          <w:trHeight w:val="1097"/>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Размещение</w:t>
            </w:r>
          </w:p>
          <w:p w:rsidR="0034124F" w:rsidRPr="0034124F" w:rsidRDefault="0034124F" w:rsidP="0034124F">
            <w:pPr>
              <w:widowControl w:val="0"/>
              <w:autoSpaceDE w:val="0"/>
              <w:autoSpaceDN w:val="0"/>
              <w:spacing w:after="0" w:line="240" w:lineRule="auto"/>
              <w:ind w:left="110" w:right="49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вспомогательных строений</w:t>
            </w:r>
          </w:p>
        </w:tc>
        <w:tc>
          <w:tcPr>
            <w:tcW w:w="3407" w:type="pct"/>
            <w:tcBorders>
              <w:right w:val="single" w:sz="6" w:space="0" w:color="000000"/>
            </w:tcBorders>
            <w:shd w:val="clear" w:color="auto" w:fill="auto"/>
          </w:tcPr>
          <w:p w:rsidR="0034124F" w:rsidRPr="0034124F" w:rsidRDefault="0034124F" w:rsidP="0034124F">
            <w:pPr>
              <w:widowControl w:val="0"/>
              <w:tabs>
                <w:tab w:val="left" w:pos="1466"/>
                <w:tab w:val="left" w:pos="3321"/>
                <w:tab w:val="left" w:pos="4394"/>
                <w:tab w:val="left" w:pos="4813"/>
                <w:tab w:val="left" w:pos="5811"/>
                <w:tab w:val="left" w:pos="6768"/>
                <w:tab w:val="left" w:pos="7579"/>
              </w:tabs>
              <w:autoSpaceDE w:val="0"/>
              <w:autoSpaceDN w:val="0"/>
              <w:spacing w:after="0" w:line="240" w:lineRule="auto"/>
              <w:ind w:left="110" w:right="92"/>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 xml:space="preserve">Размещение вспомогательных строений со стороны главной улицы </w:t>
            </w:r>
            <w:r w:rsidRPr="0034124F">
              <w:rPr>
                <w:rFonts w:ascii="Times New Roman" w:eastAsia="Times New Roman" w:hAnsi="Times New Roman" w:cs="Times New Roman"/>
                <w:spacing w:val="-9"/>
                <w:sz w:val="24"/>
                <w:szCs w:val="24"/>
                <w:lang w:eastAsia="ru-RU" w:bidi="ru-RU"/>
              </w:rPr>
              <w:t xml:space="preserve">не </w:t>
            </w:r>
            <w:r w:rsidRPr="0034124F">
              <w:rPr>
                <w:rFonts w:ascii="Times New Roman" w:eastAsia="Times New Roman" w:hAnsi="Times New Roman" w:cs="Times New Roman"/>
                <w:sz w:val="24"/>
                <w:szCs w:val="24"/>
                <w:lang w:eastAsia="ru-RU" w:bidi="ru-RU"/>
              </w:rPr>
              <w:t>допускается, за исключением</w:t>
            </w:r>
            <w:r w:rsidRPr="0034124F">
              <w:rPr>
                <w:rFonts w:ascii="Times New Roman" w:eastAsia="Times New Roman" w:hAnsi="Times New Roman" w:cs="Times New Roman"/>
                <w:spacing w:val="-2"/>
                <w:sz w:val="24"/>
                <w:szCs w:val="24"/>
                <w:lang w:eastAsia="ru-RU" w:bidi="ru-RU"/>
              </w:rPr>
              <w:t xml:space="preserve"> </w:t>
            </w:r>
            <w:r w:rsidRPr="0034124F">
              <w:rPr>
                <w:rFonts w:ascii="Times New Roman" w:eastAsia="Times New Roman" w:hAnsi="Times New Roman" w:cs="Times New Roman"/>
                <w:sz w:val="24"/>
                <w:szCs w:val="24"/>
                <w:lang w:eastAsia="ru-RU" w:bidi="ru-RU"/>
              </w:rPr>
              <w:t>гаражей</w:t>
            </w:r>
          </w:p>
        </w:tc>
      </w:tr>
      <w:tr w:rsidR="0034124F" w:rsidRPr="0034124F" w:rsidTr="006C7B20">
        <w:trPr>
          <w:trHeight w:val="1097"/>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ight="187"/>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lastRenderedPageBreak/>
              <w:t>Максимальная высота зданий. Этажность.</w:t>
            </w:r>
          </w:p>
        </w:tc>
        <w:tc>
          <w:tcPr>
            <w:tcW w:w="3407" w:type="pct"/>
            <w:tcBorders>
              <w:right w:val="single" w:sz="6" w:space="0" w:color="000000"/>
            </w:tcBorders>
            <w:shd w:val="clear" w:color="auto" w:fill="auto"/>
          </w:tcPr>
          <w:p w:rsidR="0034124F" w:rsidRPr="0034124F" w:rsidRDefault="0034124F" w:rsidP="0034124F">
            <w:pPr>
              <w:widowControl w:val="0"/>
              <w:tabs>
                <w:tab w:val="left" w:pos="298"/>
              </w:tabs>
              <w:autoSpaceDE w:val="0"/>
              <w:autoSpaceDN w:val="0"/>
              <w:spacing w:after="0" w:line="240" w:lineRule="auto"/>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2 этажа</w:t>
            </w:r>
          </w:p>
        </w:tc>
      </w:tr>
      <w:tr w:rsidR="0034124F" w:rsidRPr="0034124F" w:rsidTr="006C7B20">
        <w:trPr>
          <w:trHeight w:val="715"/>
          <w:tblHeader/>
        </w:trPr>
        <w:tc>
          <w:tcPr>
            <w:tcW w:w="1593" w:type="pct"/>
            <w:tcBorders>
              <w:left w:val="single" w:sz="6" w:space="0" w:color="000000"/>
            </w:tcBorders>
            <w:shd w:val="clear" w:color="auto" w:fill="auto"/>
          </w:tcPr>
          <w:p w:rsidR="0034124F" w:rsidRPr="0034124F" w:rsidRDefault="0034124F" w:rsidP="0034124F">
            <w:pPr>
              <w:widowControl w:val="0"/>
              <w:autoSpaceDE w:val="0"/>
              <w:autoSpaceDN w:val="0"/>
              <w:spacing w:after="0" w:line="240" w:lineRule="auto"/>
              <w:ind w:left="11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Максимальный процент</w:t>
            </w:r>
          </w:p>
          <w:p w:rsidR="0034124F" w:rsidRPr="0034124F" w:rsidRDefault="0034124F" w:rsidP="0034124F">
            <w:pPr>
              <w:widowControl w:val="0"/>
              <w:autoSpaceDE w:val="0"/>
              <w:autoSpaceDN w:val="0"/>
              <w:spacing w:after="0" w:line="240" w:lineRule="auto"/>
              <w:ind w:left="110" w:right="80"/>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застройки земельного участка</w:t>
            </w:r>
          </w:p>
        </w:tc>
        <w:tc>
          <w:tcPr>
            <w:tcW w:w="3407" w:type="pct"/>
            <w:tcBorders>
              <w:right w:val="single" w:sz="6" w:space="0" w:color="000000"/>
            </w:tcBorders>
            <w:shd w:val="clear" w:color="auto" w:fill="auto"/>
          </w:tcPr>
          <w:p w:rsidR="0034124F" w:rsidRPr="0034124F" w:rsidRDefault="0034124F" w:rsidP="0034124F">
            <w:pPr>
              <w:widowControl w:val="0"/>
              <w:tabs>
                <w:tab w:val="left" w:pos="284"/>
              </w:tabs>
              <w:autoSpaceDE w:val="0"/>
              <w:autoSpaceDN w:val="0"/>
              <w:spacing w:after="0" w:line="240" w:lineRule="auto"/>
              <w:jc w:val="center"/>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Не подлежит установлению</w:t>
            </w:r>
          </w:p>
        </w:tc>
      </w:tr>
    </w:tbl>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eastAsia="ar-SA"/>
        </w:rPr>
      </w:pPr>
      <w:bookmarkStart w:id="13" w:name="_Toc42175255"/>
      <w:bookmarkStart w:id="14" w:name="_Toc47526721"/>
      <w:r w:rsidRPr="0034124F">
        <w:rPr>
          <w:rFonts w:ascii="Times New Roman" w:eastAsia="Times New Roman" w:hAnsi="Times New Roman" w:cs="Times New Roman"/>
          <w:b/>
          <w:bCs/>
          <w:sz w:val="24"/>
          <w:szCs w:val="24"/>
          <w:lang w:eastAsia="ar-SA"/>
        </w:rPr>
        <w:t>Статья 29. Градостроительный регламент зоны сельскохозяйственного использования</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194"/>
      </w:tblGrid>
      <w:tr w:rsidR="0034124F" w:rsidRPr="0034124F" w:rsidTr="006C7B20">
        <w:trPr>
          <w:jc w:val="center"/>
        </w:trPr>
        <w:tc>
          <w:tcPr>
            <w:tcW w:w="5000" w:type="pct"/>
            <w:gridSpan w:val="2"/>
            <w:shd w:val="clear" w:color="auto" w:fill="auto"/>
          </w:tcPr>
          <w:p w:rsidR="0034124F" w:rsidRPr="0034124F" w:rsidRDefault="0034124F" w:rsidP="0034124F">
            <w:pPr>
              <w:tabs>
                <w:tab w:val="left" w:pos="9781"/>
              </w:tabs>
              <w:spacing w:after="0" w:line="240" w:lineRule="auto"/>
              <w:jc w:val="center"/>
              <w:rPr>
                <w:rFonts w:ascii="Times New Roman" w:eastAsia="Calibri" w:hAnsi="Times New Roman" w:cs="Times New Roman"/>
                <w:b/>
                <w:bCs/>
                <w:sz w:val="24"/>
                <w:szCs w:val="24"/>
              </w:rPr>
            </w:pPr>
            <w:r w:rsidRPr="0034124F">
              <w:rPr>
                <w:rFonts w:ascii="Times New Roman" w:eastAsia="Calibri" w:hAnsi="Times New Roman" w:cs="Times New Roman"/>
                <w:b/>
                <w:bCs/>
                <w:sz w:val="24"/>
                <w:szCs w:val="24"/>
              </w:rPr>
              <w:t>Сх1 – Зона сельскохозяйственного использования</w:t>
            </w:r>
          </w:p>
        </w:tc>
      </w:tr>
      <w:tr w:rsidR="0034124F" w:rsidRPr="0034124F" w:rsidTr="006C7B20">
        <w:trPr>
          <w:jc w:val="center"/>
        </w:trPr>
        <w:tc>
          <w:tcPr>
            <w:tcW w:w="5000" w:type="pct"/>
            <w:gridSpan w:val="2"/>
            <w:shd w:val="clear" w:color="auto" w:fill="auto"/>
          </w:tcPr>
          <w:p w:rsidR="0034124F" w:rsidRPr="0034124F" w:rsidRDefault="0034124F" w:rsidP="0034124F">
            <w:pPr>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iCs/>
                <w:sz w:val="24"/>
                <w:szCs w:val="24"/>
              </w:rPr>
              <w:t>Зона предназначена для выращивания сельхозпродукции открытым способом, выпаса животных, сенокошения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tc>
      </w:tr>
      <w:tr w:rsidR="0034124F" w:rsidRPr="0034124F" w:rsidTr="006C7B20">
        <w:trPr>
          <w:jc w:val="center"/>
        </w:trPr>
        <w:tc>
          <w:tcPr>
            <w:tcW w:w="1686" w:type="pct"/>
            <w:shd w:val="clear" w:color="auto" w:fill="auto"/>
          </w:tcPr>
          <w:p w:rsidR="0034124F" w:rsidRPr="0034124F" w:rsidRDefault="0034124F" w:rsidP="0034124F">
            <w:pPr>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Основные виды разрешенного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314" w:type="pct"/>
            <w:shd w:val="clear" w:color="auto" w:fill="auto"/>
          </w:tcPr>
          <w:p w:rsidR="0034124F" w:rsidRPr="0034124F" w:rsidRDefault="0034124F" w:rsidP="0034124F">
            <w:pPr>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Растениеводство [1.1]</w:t>
            </w:r>
          </w:p>
          <w:p w:rsidR="0034124F" w:rsidRPr="0034124F" w:rsidRDefault="0034124F" w:rsidP="0034124F">
            <w:pPr>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Животноводство [1.7] – только сенокошение, выпас сельскохозяйственных животных</w:t>
            </w:r>
          </w:p>
          <w:p w:rsidR="0034124F" w:rsidRPr="0034124F" w:rsidRDefault="0034124F" w:rsidP="0034124F">
            <w:pPr>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Ведение личного подсобного хозяйства на полевых участках [1.16]</w:t>
            </w:r>
          </w:p>
          <w:p w:rsidR="0034124F" w:rsidRPr="0034124F" w:rsidRDefault="0034124F" w:rsidP="0034124F">
            <w:pPr>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Земельные участки (территории) общего пользования [12.0]</w:t>
            </w:r>
          </w:p>
          <w:p w:rsidR="0034124F" w:rsidRPr="0034124F" w:rsidRDefault="0034124F" w:rsidP="0034124F">
            <w:pPr>
              <w:tabs>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bCs/>
                <w:sz w:val="24"/>
                <w:szCs w:val="24"/>
              </w:rPr>
              <w:t xml:space="preserve">Ведение огородничества </w:t>
            </w:r>
            <w:r w:rsidRPr="0034124F">
              <w:rPr>
                <w:rFonts w:ascii="Times New Roman" w:eastAsia="Calibri" w:hAnsi="Times New Roman" w:cs="Times New Roman"/>
                <w:sz w:val="24"/>
                <w:szCs w:val="24"/>
              </w:rPr>
              <w:t>[13.1]</w:t>
            </w:r>
          </w:p>
          <w:p w:rsidR="0034124F" w:rsidRPr="0034124F" w:rsidRDefault="0034124F" w:rsidP="0034124F">
            <w:pPr>
              <w:tabs>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Ведение садоводства [13.2]</w:t>
            </w:r>
          </w:p>
        </w:tc>
      </w:tr>
      <w:tr w:rsidR="0034124F" w:rsidRPr="0034124F" w:rsidTr="006C7B20">
        <w:trPr>
          <w:jc w:val="center"/>
        </w:trPr>
        <w:tc>
          <w:tcPr>
            <w:tcW w:w="1686" w:type="pct"/>
            <w:shd w:val="clear" w:color="auto" w:fill="auto"/>
          </w:tcPr>
          <w:p w:rsidR="0034124F" w:rsidRPr="0034124F" w:rsidRDefault="0034124F" w:rsidP="0034124F">
            <w:pPr>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Условно разрешенные виды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314" w:type="pct"/>
            <w:shd w:val="clear" w:color="auto" w:fill="auto"/>
          </w:tcPr>
          <w:p w:rsidR="0034124F" w:rsidRPr="0034124F" w:rsidRDefault="0034124F" w:rsidP="0034124F">
            <w:pPr>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Хранение и переработка сельскохозяйственной продукции [1.15]</w:t>
            </w:r>
          </w:p>
          <w:p w:rsidR="0034124F" w:rsidRPr="0034124F" w:rsidRDefault="0034124F" w:rsidP="0034124F">
            <w:pPr>
              <w:spacing w:after="0" w:line="240" w:lineRule="auto"/>
              <w:ind w:left="567" w:hanging="567"/>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Обеспечение сельскохозяйственного производства [1.18]</w:t>
            </w:r>
          </w:p>
          <w:p w:rsidR="0034124F" w:rsidRPr="0034124F" w:rsidRDefault="0034124F" w:rsidP="0034124F">
            <w:pPr>
              <w:tabs>
                <w:tab w:val="left" w:pos="9781"/>
              </w:tabs>
              <w:spacing w:after="0" w:line="240" w:lineRule="auto"/>
              <w:jc w:val="both"/>
              <w:rPr>
                <w:rFonts w:ascii="Times New Roman" w:eastAsia="Calibri" w:hAnsi="Times New Roman" w:cs="Times New Roman"/>
                <w:sz w:val="24"/>
                <w:szCs w:val="24"/>
                <w:lang w:val="en-US"/>
              </w:rPr>
            </w:pPr>
            <w:r w:rsidRPr="0034124F">
              <w:rPr>
                <w:rFonts w:ascii="Times New Roman" w:eastAsia="Calibri" w:hAnsi="Times New Roman" w:cs="Times New Roman"/>
                <w:sz w:val="24"/>
                <w:szCs w:val="24"/>
              </w:rPr>
              <w:t>Магазины [4.4]</w:t>
            </w:r>
          </w:p>
        </w:tc>
      </w:tr>
      <w:tr w:rsidR="0034124F" w:rsidRPr="0034124F" w:rsidTr="006C7B20">
        <w:trPr>
          <w:jc w:val="center"/>
        </w:trPr>
        <w:tc>
          <w:tcPr>
            <w:tcW w:w="1686" w:type="pct"/>
            <w:shd w:val="clear" w:color="auto" w:fill="auto"/>
          </w:tcPr>
          <w:p w:rsidR="0034124F" w:rsidRPr="0034124F" w:rsidRDefault="0034124F" w:rsidP="0034124F">
            <w:pPr>
              <w:tabs>
                <w:tab w:val="left" w:pos="9781"/>
              </w:tabs>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Вспомогательные виды разрешенного использования земельных участков и объектов капитального строительства</w:t>
            </w:r>
          </w:p>
        </w:tc>
        <w:tc>
          <w:tcPr>
            <w:tcW w:w="3314" w:type="pct"/>
            <w:shd w:val="clear" w:color="auto" w:fill="auto"/>
          </w:tcPr>
          <w:p w:rsidR="0034124F" w:rsidRPr="0034124F" w:rsidRDefault="0034124F" w:rsidP="0034124F">
            <w:pPr>
              <w:widowControl w:val="0"/>
              <w:autoSpaceDE w:val="0"/>
              <w:autoSpaceDN w:val="0"/>
              <w:spacing w:after="0" w:line="240" w:lineRule="auto"/>
              <w:ind w:right="1939"/>
              <w:rPr>
                <w:rFonts w:ascii="Times New Roman" w:eastAsia="Times New Roman" w:hAnsi="Times New Roman" w:cs="Times New Roman"/>
                <w:sz w:val="24"/>
                <w:szCs w:val="24"/>
                <w:lang w:eastAsia="ru-RU" w:bidi="ru-RU"/>
              </w:rPr>
            </w:pPr>
            <w:r w:rsidRPr="0034124F">
              <w:rPr>
                <w:rFonts w:ascii="Times New Roman" w:eastAsia="Times New Roman" w:hAnsi="Times New Roman" w:cs="Times New Roman"/>
                <w:sz w:val="24"/>
                <w:szCs w:val="24"/>
                <w:lang w:eastAsia="ru-RU" w:bidi="ru-RU"/>
              </w:rPr>
              <w:t>Коммунальное обслуживание [3.1]</w:t>
            </w:r>
          </w:p>
        </w:tc>
      </w:tr>
      <w:tr w:rsidR="0034124F" w:rsidRPr="0034124F" w:rsidTr="006C7B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4124F" w:rsidRPr="0034124F" w:rsidRDefault="0034124F" w:rsidP="003412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124F">
              <w:rPr>
                <w:rFonts w:ascii="Times New Roman" w:eastAsia="Times New Roman" w:hAnsi="Times New Roman" w:cs="Times New Roman"/>
                <w:b/>
                <w:i/>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jc w:val="center"/>
        </w:trPr>
        <w:tc>
          <w:tcPr>
            <w:tcW w:w="1686" w:type="pct"/>
          </w:tcPr>
          <w:p w:rsidR="0034124F" w:rsidRPr="0034124F" w:rsidRDefault="0034124F" w:rsidP="0034124F">
            <w:pPr>
              <w:shd w:val="clear" w:color="auto" w:fill="FFFFFF"/>
              <w:tabs>
                <w:tab w:val="left" w:pos="9781"/>
              </w:tabs>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Минимальная (максимальная) площадь земельного участка</w:t>
            </w:r>
          </w:p>
        </w:tc>
        <w:tc>
          <w:tcPr>
            <w:tcW w:w="3314"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ведения личного подсобного хозяйства (полевые участки) – 200 (5000)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садоводства – 500 (1500)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огородничества – 200 (1000)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14821"/>
              </w:tabs>
              <w:spacing w:after="0" w:line="240" w:lineRule="auto"/>
              <w:ind w:left="-22"/>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для остальных видов разрешенного использования – 100 (5000) м</w:t>
            </w:r>
            <w:r w:rsidRPr="0034124F">
              <w:rPr>
                <w:rFonts w:ascii="Times New Roman" w:eastAsia="Calibri" w:hAnsi="Times New Roman" w:cs="Times New Roman"/>
                <w:sz w:val="24"/>
                <w:szCs w:val="24"/>
                <w:vertAlign w:val="superscript"/>
              </w:rPr>
              <w:t>2</w:t>
            </w:r>
            <w:r w:rsidRPr="0034124F">
              <w:rPr>
                <w:rFonts w:ascii="Times New Roman" w:eastAsia="Calibri" w:hAnsi="Times New Roman" w:cs="Times New Roman"/>
                <w:sz w:val="24"/>
                <w:szCs w:val="24"/>
              </w:rPr>
              <w:t>.</w:t>
            </w:r>
          </w:p>
        </w:tc>
      </w:tr>
      <w:tr w:rsidR="0034124F" w:rsidRPr="0034124F" w:rsidTr="006C7B20">
        <w:trPr>
          <w:jc w:val="center"/>
        </w:trPr>
        <w:tc>
          <w:tcPr>
            <w:tcW w:w="1686"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Расстояние от «красной линии» улицы, проезда до</w:t>
            </w:r>
          </w:p>
        </w:tc>
        <w:tc>
          <w:tcPr>
            <w:tcW w:w="3314" w:type="pct"/>
          </w:tcPr>
          <w:p w:rsidR="0034124F" w:rsidRPr="0034124F" w:rsidRDefault="0034124F" w:rsidP="0034124F">
            <w:pPr>
              <w:shd w:val="clear" w:color="auto" w:fill="FFFFFF"/>
              <w:tabs>
                <w:tab w:val="left" w:pos="1482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объекта– не менее чем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r w:rsidRPr="0034124F">
              <w:rPr>
                <w:rFonts w:ascii="Times New Roman" w:eastAsia="Calibri" w:hAnsi="Times New Roman" w:cs="Times New Roman"/>
                <w:sz w:val="24"/>
                <w:szCs w:val="24"/>
              </w:rPr>
              <w:t xml:space="preserve"> (для проезда), не менее чем </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 xml:space="preserve"> (для улицы)</w:t>
            </w:r>
          </w:p>
        </w:tc>
      </w:tr>
      <w:tr w:rsidR="0034124F" w:rsidRPr="0034124F" w:rsidTr="006C7B20">
        <w:trPr>
          <w:jc w:val="center"/>
        </w:trPr>
        <w:tc>
          <w:tcPr>
            <w:tcW w:w="1686"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trike/>
                <w:sz w:val="24"/>
                <w:szCs w:val="24"/>
              </w:rPr>
            </w:pPr>
            <w:r w:rsidRPr="0034124F">
              <w:rPr>
                <w:rFonts w:ascii="Times New Roman" w:eastAsia="Calibri" w:hAnsi="Times New Roman" w:cs="Times New Roman"/>
                <w:sz w:val="24"/>
                <w:szCs w:val="24"/>
              </w:rPr>
              <w:t>Минимальный отступ от границ земельного участка</w:t>
            </w:r>
          </w:p>
        </w:tc>
        <w:tc>
          <w:tcPr>
            <w:tcW w:w="3314"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здания, строения, сооружения - не менее 3м,</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подсобные и вспомогательные сооружения – не менее 1м.</w:t>
            </w:r>
          </w:p>
        </w:tc>
      </w:tr>
      <w:tr w:rsidR="0034124F" w:rsidRPr="0034124F" w:rsidTr="006C7B20">
        <w:trPr>
          <w:jc w:val="center"/>
        </w:trPr>
        <w:tc>
          <w:tcPr>
            <w:tcW w:w="1686"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w:t>
            </w:r>
          </w:p>
        </w:tc>
        <w:tc>
          <w:tcPr>
            <w:tcW w:w="3314"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Размещение вспомогательных строений со стороны главной улицы не допускается, за исключением гаражей</w:t>
            </w:r>
          </w:p>
        </w:tc>
      </w:tr>
      <w:tr w:rsidR="0034124F" w:rsidRPr="0034124F" w:rsidTr="006C7B20">
        <w:trPr>
          <w:jc w:val="center"/>
        </w:trPr>
        <w:tc>
          <w:tcPr>
            <w:tcW w:w="1686"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lastRenderedPageBreak/>
              <w:t>Высота зданий</w:t>
            </w:r>
          </w:p>
        </w:tc>
        <w:tc>
          <w:tcPr>
            <w:tcW w:w="3314" w:type="pct"/>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всех основных строений количество надземных этажей – не более одного: до верха плоской кровли – не более </w:t>
            </w:r>
            <w:smartTag w:uri="urn:schemas-microsoft-com:office:smarttags" w:element="metricconverter">
              <w:smartTagPr>
                <w:attr w:name="ProductID" w:val="5,2 м"/>
              </w:smartTagPr>
              <w:r w:rsidRPr="0034124F">
                <w:rPr>
                  <w:rFonts w:ascii="Times New Roman" w:eastAsia="Calibri" w:hAnsi="Times New Roman" w:cs="Times New Roman"/>
                  <w:sz w:val="24"/>
                  <w:szCs w:val="24"/>
                </w:rPr>
                <w:t>5,2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7,5 м"/>
              </w:smartTagPr>
              <w:r w:rsidRPr="0034124F">
                <w:rPr>
                  <w:rFonts w:ascii="Times New Roman" w:eastAsia="Calibri" w:hAnsi="Times New Roman" w:cs="Times New Roman"/>
                  <w:sz w:val="24"/>
                  <w:szCs w:val="24"/>
                </w:rPr>
                <w:t>7,5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r w:rsidRPr="0034124F">
              <w:rPr>
                <w:rFonts w:ascii="Times New Roman" w:eastAsia="Calibri"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34124F">
                <w:rPr>
                  <w:rFonts w:ascii="Times New Roman" w:eastAsia="Calibri" w:hAnsi="Times New Roman" w:cs="Times New Roman"/>
                  <w:sz w:val="24"/>
                  <w:szCs w:val="24"/>
                </w:rPr>
                <w:t>7 м</w:t>
              </w:r>
            </w:smartTag>
            <w:r w:rsidRPr="0034124F">
              <w:rPr>
                <w:rFonts w:ascii="Times New Roman" w:eastAsia="Calibri" w:hAnsi="Times New Roman" w:cs="Times New Roman"/>
                <w:sz w:val="24"/>
                <w:szCs w:val="24"/>
              </w:rPr>
              <w:t>;</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исключение: шпили, башни, флагштоки – без ограничения;</w:t>
            </w:r>
          </w:p>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 xml:space="preserve">- для отдельно стоящего гаража высота от уровня земли: до верха плоской кровли – не более </w:t>
            </w:r>
            <w:smartTag w:uri="urn:schemas-microsoft-com:office:smarttags" w:element="metricconverter">
              <w:smartTagPr>
                <w:attr w:name="ProductID" w:val="4 м"/>
              </w:smartTagPr>
              <w:r w:rsidRPr="0034124F">
                <w:rPr>
                  <w:rFonts w:ascii="Times New Roman" w:eastAsia="Calibri" w:hAnsi="Times New Roman" w:cs="Times New Roman"/>
                  <w:sz w:val="24"/>
                  <w:szCs w:val="24"/>
                </w:rPr>
                <w:t>4 м</w:t>
              </w:r>
            </w:smartTag>
          </w:p>
        </w:tc>
      </w:tr>
      <w:tr w:rsidR="0034124F" w:rsidRPr="0034124F" w:rsidTr="006C7B20">
        <w:trPr>
          <w:jc w:val="center"/>
        </w:trPr>
        <w:tc>
          <w:tcPr>
            <w:tcW w:w="1686" w:type="pct"/>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Максимальный процент</w:t>
            </w:r>
          </w:p>
          <w:p w:rsidR="0034124F" w:rsidRPr="0034124F" w:rsidRDefault="0034124F" w:rsidP="0034124F">
            <w:pPr>
              <w:shd w:val="clear" w:color="auto" w:fill="FFFFFF"/>
              <w:tabs>
                <w:tab w:val="left" w:pos="270"/>
                <w:tab w:val="left" w:pos="9781"/>
              </w:tabs>
              <w:spacing w:after="0" w:line="240" w:lineRule="auto"/>
              <w:rPr>
                <w:rFonts w:ascii="Times New Roman" w:eastAsia="Calibri" w:hAnsi="Times New Roman" w:cs="Times New Roman"/>
                <w:sz w:val="24"/>
                <w:szCs w:val="24"/>
              </w:rPr>
            </w:pPr>
            <w:r w:rsidRPr="0034124F">
              <w:rPr>
                <w:rFonts w:ascii="Times New Roman" w:eastAsia="Calibri" w:hAnsi="Times New Roman" w:cs="Times New Roman"/>
                <w:sz w:val="24"/>
                <w:szCs w:val="24"/>
              </w:rPr>
              <w:t>застройки земельного участка</w:t>
            </w:r>
          </w:p>
        </w:tc>
        <w:tc>
          <w:tcPr>
            <w:tcW w:w="3314" w:type="pct"/>
          </w:tcPr>
          <w:p w:rsidR="0034124F" w:rsidRPr="0034124F" w:rsidRDefault="0034124F" w:rsidP="0034124F">
            <w:pPr>
              <w:shd w:val="clear" w:color="auto" w:fill="FFFFFF"/>
              <w:tabs>
                <w:tab w:val="left" w:pos="14821"/>
              </w:tabs>
              <w:spacing w:after="0" w:line="240" w:lineRule="auto"/>
              <w:jc w:val="center"/>
              <w:rPr>
                <w:rFonts w:ascii="Times New Roman" w:eastAsia="Calibri" w:hAnsi="Times New Roman" w:cs="Times New Roman"/>
                <w:sz w:val="24"/>
                <w:szCs w:val="24"/>
              </w:rPr>
            </w:pPr>
            <w:r w:rsidRPr="0034124F">
              <w:rPr>
                <w:rFonts w:ascii="Times New Roman" w:eastAsia="Calibri" w:hAnsi="Times New Roman" w:cs="Times New Roman"/>
                <w:sz w:val="24"/>
                <w:szCs w:val="24"/>
              </w:rPr>
              <w:t>80%</w:t>
            </w:r>
          </w:p>
        </w:tc>
      </w:tr>
    </w:tbl>
    <w:p w:rsidR="0034124F" w:rsidRPr="0034124F" w:rsidRDefault="0034124F" w:rsidP="0034124F">
      <w:pPr>
        <w:keepNext/>
        <w:suppressAutoHyphens/>
        <w:spacing w:before="180" w:after="120" w:line="240" w:lineRule="auto"/>
        <w:jc w:val="both"/>
        <w:outlineLvl w:val="2"/>
        <w:rPr>
          <w:rFonts w:ascii="Times New Roman" w:eastAsia="Times New Roman" w:hAnsi="Times New Roman" w:cs="Times New Roman"/>
          <w:b/>
          <w:bCs/>
          <w:sz w:val="24"/>
          <w:szCs w:val="24"/>
          <w:lang w:eastAsia="ar-SA"/>
        </w:rPr>
      </w:pPr>
      <w:bookmarkStart w:id="15" w:name="_Toc42175256"/>
      <w:bookmarkStart w:id="16" w:name="_Toc47526722"/>
      <w:r w:rsidRPr="0034124F">
        <w:rPr>
          <w:rFonts w:ascii="Times New Roman" w:eastAsia="Times New Roman" w:hAnsi="Times New Roman" w:cs="Times New Roman"/>
          <w:b/>
          <w:bCs/>
          <w:sz w:val="24"/>
          <w:szCs w:val="24"/>
          <w:lang w:eastAsia="ar-SA"/>
        </w:rPr>
        <w:t>Статья 30. Градостроительный регламент зон специального назначения</w:t>
      </w:r>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078"/>
      </w:tblGrid>
      <w:tr w:rsidR="0034124F" w:rsidRPr="0034124F" w:rsidTr="006C7B20">
        <w:trPr>
          <w:jc w:val="center"/>
        </w:trPr>
        <w:tc>
          <w:tcPr>
            <w:tcW w:w="5000" w:type="pct"/>
            <w:gridSpan w:val="2"/>
            <w:shd w:val="clear" w:color="auto" w:fill="auto"/>
          </w:tcPr>
          <w:p w:rsidR="0034124F" w:rsidRPr="0034124F" w:rsidRDefault="0034124F" w:rsidP="0034124F">
            <w:pPr>
              <w:spacing w:after="0" w:line="240" w:lineRule="auto"/>
              <w:ind w:firstLine="709"/>
              <w:jc w:val="center"/>
              <w:rPr>
                <w:rFonts w:ascii="Times New Roman" w:eastAsia="Calibri" w:hAnsi="Times New Roman" w:cs="Times New Roman"/>
                <w:b/>
                <w:bCs/>
                <w:sz w:val="24"/>
                <w:szCs w:val="24"/>
              </w:rPr>
            </w:pPr>
            <w:r w:rsidRPr="0034124F">
              <w:rPr>
                <w:rFonts w:ascii="Times New Roman" w:eastAsia="Calibri" w:hAnsi="Times New Roman" w:cs="Times New Roman"/>
                <w:b/>
                <w:bCs/>
                <w:sz w:val="24"/>
                <w:szCs w:val="24"/>
              </w:rPr>
              <w:t>Сп1 – Зона специального назначения, связанная с захоронением</w:t>
            </w:r>
          </w:p>
        </w:tc>
      </w:tr>
      <w:tr w:rsidR="0034124F" w:rsidRPr="0034124F" w:rsidTr="006C7B20">
        <w:trPr>
          <w:jc w:val="center"/>
        </w:trPr>
        <w:tc>
          <w:tcPr>
            <w:tcW w:w="5000" w:type="pct"/>
            <w:gridSpan w:val="2"/>
            <w:shd w:val="clear" w:color="auto" w:fill="auto"/>
          </w:tcPr>
          <w:p w:rsidR="0034124F" w:rsidRPr="0034124F" w:rsidRDefault="0034124F" w:rsidP="0034124F">
            <w:pPr>
              <w:spacing w:after="0" w:line="240" w:lineRule="auto"/>
              <w:ind w:firstLine="709"/>
              <w:jc w:val="both"/>
              <w:rPr>
                <w:rFonts w:ascii="Times New Roman" w:eastAsia="Calibri" w:hAnsi="Times New Roman" w:cs="Times New Roman"/>
                <w:bCs/>
                <w:sz w:val="24"/>
                <w:szCs w:val="24"/>
              </w:rPr>
            </w:pPr>
            <w:r w:rsidRPr="0034124F">
              <w:rPr>
                <w:rFonts w:ascii="Times New Roman" w:eastAsia="Calibri" w:hAnsi="Times New Roman" w:cs="Times New Roman"/>
                <w:bCs/>
                <w:iCs/>
                <w:sz w:val="24"/>
                <w:szCs w:val="24"/>
              </w:rPr>
              <w:t>Зона предназначена для размещения кладбищ и объектов, связанных с их функционированием</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Основные виды разрешенного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Ритуальная деятельность [12.1]</w:t>
            </w:r>
          </w:p>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Земельные участки (территории) общего пользования [12.0]</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Условно разрешенные виды использования земельных участков и объектов капитального строительства [код по Классификатору</w:t>
            </w:r>
            <w:r w:rsidRPr="0034124F">
              <w:rPr>
                <w:rFonts w:ascii="Times New Roman" w:eastAsia="Calibri" w:hAnsi="Times New Roman" w:cs="Times New Roman"/>
                <w:bCs/>
                <w:sz w:val="24"/>
                <w:szCs w:val="24"/>
                <w:vertAlign w:val="superscript"/>
              </w:rPr>
              <w:t>1</w:t>
            </w:r>
            <w:r w:rsidRPr="0034124F">
              <w:rPr>
                <w:rFonts w:ascii="Times New Roman" w:eastAsia="Calibri" w:hAnsi="Times New Roman" w:cs="Times New Roman"/>
                <w:bCs/>
                <w:sz w:val="24"/>
                <w:szCs w:val="24"/>
              </w:rPr>
              <w:t>]</w:t>
            </w:r>
          </w:p>
        </w:tc>
        <w:tc>
          <w:tcPr>
            <w:tcW w:w="3787" w:type="pct"/>
            <w:shd w:val="clear" w:color="auto" w:fill="auto"/>
          </w:tcPr>
          <w:p w:rsidR="0034124F" w:rsidRPr="0034124F" w:rsidRDefault="0034124F" w:rsidP="0034124F">
            <w:pPr>
              <w:spacing w:after="0" w:line="240" w:lineRule="auto"/>
              <w:ind w:firstLine="709"/>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Не подлежат установлению</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Вспомогательные виды разрешенного использования земельных участков и объектов капитального строительства</w:t>
            </w:r>
          </w:p>
        </w:tc>
        <w:tc>
          <w:tcPr>
            <w:tcW w:w="3787" w:type="pct"/>
            <w:shd w:val="clear" w:color="auto" w:fill="auto"/>
          </w:tcPr>
          <w:p w:rsidR="0034124F" w:rsidRPr="0034124F" w:rsidRDefault="0034124F" w:rsidP="0034124F">
            <w:pPr>
              <w:spacing w:after="0" w:line="240" w:lineRule="auto"/>
              <w:jc w:val="center"/>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Не подлежат установлению</w:t>
            </w:r>
          </w:p>
          <w:p w:rsidR="0034124F" w:rsidRPr="0034124F" w:rsidRDefault="0034124F" w:rsidP="0034124F">
            <w:pPr>
              <w:spacing w:after="0" w:line="240" w:lineRule="auto"/>
              <w:jc w:val="both"/>
              <w:rPr>
                <w:rFonts w:ascii="Times New Roman" w:eastAsia="Calibri" w:hAnsi="Times New Roman" w:cs="Times New Roman"/>
                <w:bCs/>
                <w:sz w:val="24"/>
                <w:szCs w:val="24"/>
              </w:rPr>
            </w:pPr>
          </w:p>
        </w:tc>
      </w:tr>
      <w:tr w:rsidR="0034124F" w:rsidRPr="0034124F" w:rsidTr="006C7B20">
        <w:trPr>
          <w:jc w:val="center"/>
        </w:trPr>
        <w:tc>
          <w:tcPr>
            <w:tcW w:w="5000" w:type="pct"/>
            <w:gridSpan w:val="2"/>
            <w:shd w:val="clear" w:color="auto" w:fill="auto"/>
          </w:tcPr>
          <w:p w:rsidR="0034124F" w:rsidRPr="0034124F" w:rsidRDefault="0034124F" w:rsidP="0034124F">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4124F">
              <w:rPr>
                <w:rFonts w:ascii="Times New Roman" w:eastAsia="Times New Roman" w:hAnsi="Times New Roman" w:cs="Times New Roman"/>
                <w:b/>
                <w:i/>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 xml:space="preserve">Минимальная (максимальная) </w:t>
            </w:r>
            <w:r w:rsidRPr="0034124F">
              <w:rPr>
                <w:rFonts w:ascii="Times New Roman" w:eastAsia="Calibri" w:hAnsi="Times New Roman" w:cs="Times New Roman"/>
                <w:bCs/>
                <w:sz w:val="24"/>
                <w:szCs w:val="24"/>
              </w:rPr>
              <w:lastRenderedPageBreak/>
              <w:t>площадь земельного участка</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lastRenderedPageBreak/>
              <w:t xml:space="preserve">минимальная площадь земельного участка-250 </w:t>
            </w:r>
            <w:proofErr w:type="spellStart"/>
            <w:r w:rsidRPr="0034124F">
              <w:rPr>
                <w:rFonts w:ascii="Times New Roman" w:eastAsia="Calibri" w:hAnsi="Times New Roman" w:cs="Times New Roman"/>
                <w:bCs/>
                <w:sz w:val="24"/>
                <w:szCs w:val="24"/>
              </w:rPr>
              <w:t>кв.м</w:t>
            </w:r>
            <w:proofErr w:type="spellEnd"/>
            <w:r w:rsidRPr="0034124F">
              <w:rPr>
                <w:rFonts w:ascii="Times New Roman" w:eastAsia="Calibri" w:hAnsi="Times New Roman" w:cs="Times New Roman"/>
                <w:bCs/>
                <w:sz w:val="24"/>
                <w:szCs w:val="24"/>
              </w:rPr>
              <w:t>.</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lastRenderedPageBreak/>
              <w:t>Расстояние от «красной линии» улицы, проезда до</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 xml:space="preserve">объекта– не менее чем </w:t>
            </w:r>
            <w:smartTag w:uri="urn:schemas-microsoft-com:office:smarttags" w:element="metricconverter">
              <w:smartTagPr>
                <w:attr w:name="ProductID" w:val="5 м"/>
              </w:smartTagPr>
              <w:r w:rsidRPr="0034124F">
                <w:rPr>
                  <w:rFonts w:ascii="Times New Roman" w:eastAsia="Calibri" w:hAnsi="Times New Roman" w:cs="Times New Roman"/>
                  <w:sz w:val="24"/>
                  <w:szCs w:val="24"/>
                </w:rPr>
                <w:t>5 м</w:t>
              </w:r>
            </w:smartTag>
            <w:r w:rsidRPr="0034124F">
              <w:rPr>
                <w:rFonts w:ascii="Times New Roman" w:eastAsia="Calibri" w:hAnsi="Times New Roman" w:cs="Times New Roman"/>
                <w:sz w:val="24"/>
                <w:szCs w:val="24"/>
              </w:rPr>
              <w:t xml:space="preserve"> (для проезда), не менее чем </w:t>
            </w:r>
            <w:smartTag w:uri="urn:schemas-microsoft-com:office:smarttags" w:element="metricconverter">
              <w:smartTagPr>
                <w:attr w:name="ProductID" w:val="10 м"/>
              </w:smartTagPr>
              <w:r w:rsidRPr="0034124F">
                <w:rPr>
                  <w:rFonts w:ascii="Times New Roman" w:eastAsia="Calibri" w:hAnsi="Times New Roman" w:cs="Times New Roman"/>
                  <w:sz w:val="24"/>
                  <w:szCs w:val="24"/>
                </w:rPr>
                <w:t>10 м</w:t>
              </w:r>
            </w:smartTag>
            <w:r w:rsidRPr="0034124F">
              <w:rPr>
                <w:rFonts w:ascii="Times New Roman" w:eastAsia="Calibri" w:hAnsi="Times New Roman" w:cs="Times New Roman"/>
                <w:sz w:val="24"/>
                <w:szCs w:val="24"/>
              </w:rPr>
              <w:t xml:space="preserve"> (для улицы)</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Минимальный отступ от границ земельного участка</w:t>
            </w:r>
          </w:p>
        </w:tc>
        <w:tc>
          <w:tcPr>
            <w:tcW w:w="3787" w:type="pct"/>
            <w:shd w:val="clear" w:color="auto" w:fill="auto"/>
          </w:tcPr>
          <w:p w:rsidR="0034124F" w:rsidRPr="0034124F" w:rsidRDefault="0034124F" w:rsidP="0034124F">
            <w:pPr>
              <w:shd w:val="clear" w:color="auto" w:fill="FFFFFF"/>
              <w:tabs>
                <w:tab w:val="left" w:pos="427"/>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здания, строения, сооружения - не менее 3м,</w:t>
            </w:r>
          </w:p>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подсобные и вспомогательные сооружения – не менее 1м.</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Размещение вспомогательных строений</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не подлежит установлению</w:t>
            </w:r>
          </w:p>
        </w:tc>
      </w:tr>
      <w:tr w:rsidR="0034124F" w:rsidRPr="0034124F" w:rsidTr="006C7B20">
        <w:trPr>
          <w:jc w:val="center"/>
        </w:trPr>
        <w:tc>
          <w:tcPr>
            <w:tcW w:w="1213"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Высота зданий</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не подлежит установлению</w:t>
            </w:r>
          </w:p>
        </w:tc>
      </w:tr>
      <w:tr w:rsidR="0034124F" w:rsidRPr="0034124F" w:rsidTr="006C7B20">
        <w:trPr>
          <w:jc w:val="center"/>
        </w:trPr>
        <w:tc>
          <w:tcPr>
            <w:tcW w:w="1213" w:type="pct"/>
            <w:shd w:val="clear" w:color="auto" w:fill="auto"/>
          </w:tcPr>
          <w:p w:rsidR="0034124F" w:rsidRPr="0034124F" w:rsidRDefault="0034124F" w:rsidP="0034124F">
            <w:pPr>
              <w:shd w:val="clear" w:color="auto" w:fill="FFFFFF"/>
              <w:tabs>
                <w:tab w:val="left" w:pos="270"/>
                <w:tab w:val="left" w:pos="9781"/>
              </w:tabs>
              <w:spacing w:after="0" w:line="240" w:lineRule="auto"/>
              <w:jc w:val="both"/>
              <w:rPr>
                <w:rFonts w:ascii="Times New Roman" w:eastAsia="Calibri" w:hAnsi="Times New Roman" w:cs="Times New Roman"/>
                <w:sz w:val="24"/>
                <w:szCs w:val="24"/>
              </w:rPr>
            </w:pPr>
            <w:r w:rsidRPr="0034124F">
              <w:rPr>
                <w:rFonts w:ascii="Times New Roman" w:eastAsia="Calibri" w:hAnsi="Times New Roman" w:cs="Times New Roman"/>
                <w:sz w:val="24"/>
                <w:szCs w:val="24"/>
              </w:rPr>
              <w:t>Максимальный процент</w:t>
            </w:r>
          </w:p>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sz w:val="24"/>
                <w:szCs w:val="24"/>
              </w:rPr>
              <w:t>застройки земельного участка</w:t>
            </w:r>
          </w:p>
        </w:tc>
        <w:tc>
          <w:tcPr>
            <w:tcW w:w="3787" w:type="pct"/>
            <w:shd w:val="clear" w:color="auto" w:fill="auto"/>
          </w:tcPr>
          <w:p w:rsidR="0034124F" w:rsidRPr="0034124F" w:rsidRDefault="0034124F" w:rsidP="0034124F">
            <w:pPr>
              <w:spacing w:after="0" w:line="240" w:lineRule="auto"/>
              <w:jc w:val="both"/>
              <w:rPr>
                <w:rFonts w:ascii="Times New Roman" w:eastAsia="Calibri" w:hAnsi="Times New Roman" w:cs="Times New Roman"/>
                <w:bCs/>
                <w:sz w:val="24"/>
                <w:szCs w:val="24"/>
              </w:rPr>
            </w:pPr>
            <w:r w:rsidRPr="0034124F">
              <w:rPr>
                <w:rFonts w:ascii="Times New Roman" w:eastAsia="Calibri" w:hAnsi="Times New Roman" w:cs="Times New Roman"/>
                <w:bCs/>
                <w:sz w:val="24"/>
                <w:szCs w:val="24"/>
              </w:rPr>
              <w:t>не подлежит установлению</w:t>
            </w:r>
          </w:p>
        </w:tc>
      </w:tr>
    </w:tbl>
    <w:p w:rsidR="00124EEA" w:rsidRDefault="0034124F" w:rsidP="0034124F">
      <w:pPr>
        <w:spacing w:after="0" w:line="240" w:lineRule="auto"/>
        <w:ind w:firstLine="708"/>
        <w:jc w:val="both"/>
      </w:pPr>
      <w:r w:rsidRPr="0034124F">
        <w:rPr>
          <w:rFonts w:ascii="Times New Roman" w:eastAsia="Calibri" w:hAnsi="Times New Roman" w:cs="Times New Roman"/>
          <w:sz w:val="24"/>
          <w:szCs w:val="24"/>
        </w:rPr>
        <w:t>1. Классификатор видов разрешенного использования земельных участков, утвержден приказом Министерства экономического развития РФ от 01.09.2014 № 540.</w:t>
      </w:r>
    </w:p>
    <w:sectPr w:rsidR="00124E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92" w:rsidRDefault="00D06A92">
      <w:pPr>
        <w:spacing w:after="0" w:line="240" w:lineRule="auto"/>
      </w:pPr>
      <w:r>
        <w:separator/>
      </w:r>
    </w:p>
  </w:endnote>
  <w:endnote w:type="continuationSeparator" w:id="0">
    <w:p w:rsidR="00D06A92" w:rsidRDefault="00D0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D" w:rsidRDefault="0034124F">
    <w:pPr>
      <w:pStyle w:val="a3"/>
      <w:jc w:val="right"/>
    </w:pPr>
    <w:r>
      <w:fldChar w:fldCharType="begin"/>
    </w:r>
    <w:r>
      <w:instrText>PAGE   \* MERGEFORMAT</w:instrText>
    </w:r>
    <w:r>
      <w:fldChar w:fldCharType="separate"/>
    </w:r>
    <w:r w:rsidR="00F26D30">
      <w:rPr>
        <w:noProof/>
      </w:rPr>
      <w:t>13</w:t>
    </w:r>
    <w:r>
      <w:fldChar w:fldCharType="end"/>
    </w:r>
  </w:p>
  <w:p w:rsidR="0052186D" w:rsidRPr="00551E0C" w:rsidRDefault="00D06A92" w:rsidP="00510221">
    <w:pPr>
      <w:pStyle w:val="a3"/>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92" w:rsidRDefault="00D06A92">
      <w:pPr>
        <w:spacing w:after="0" w:line="240" w:lineRule="auto"/>
      </w:pPr>
      <w:r>
        <w:separator/>
      </w:r>
    </w:p>
  </w:footnote>
  <w:footnote w:type="continuationSeparator" w:id="0">
    <w:p w:rsidR="00D06A92" w:rsidRDefault="00D06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4178E"/>
    <w:multiLevelType w:val="hybridMultilevel"/>
    <w:tmpl w:val="9190A5A4"/>
    <w:lvl w:ilvl="0" w:tplc="15747AF2">
      <w:numFmt w:val="bullet"/>
      <w:lvlText w:val="-"/>
      <w:lvlJc w:val="left"/>
      <w:pPr>
        <w:ind w:left="166" w:hanging="140"/>
      </w:pPr>
      <w:rPr>
        <w:rFonts w:ascii="Times New Roman" w:eastAsia="Times New Roman" w:hAnsi="Times New Roman" w:cs="Times New Roman" w:hint="default"/>
        <w:w w:val="99"/>
        <w:sz w:val="24"/>
        <w:szCs w:val="24"/>
        <w:lang w:val="ru-RU" w:eastAsia="ru-RU" w:bidi="ru-RU"/>
      </w:rPr>
    </w:lvl>
    <w:lvl w:ilvl="1" w:tplc="38F8CE88">
      <w:numFmt w:val="bullet"/>
      <w:lvlText w:val="•"/>
      <w:lvlJc w:val="left"/>
      <w:pPr>
        <w:ind w:left="946" w:hanging="140"/>
      </w:pPr>
      <w:rPr>
        <w:rFonts w:hint="default"/>
        <w:lang w:val="ru-RU" w:eastAsia="ru-RU" w:bidi="ru-RU"/>
      </w:rPr>
    </w:lvl>
    <w:lvl w:ilvl="2" w:tplc="F41C7C9A">
      <w:numFmt w:val="bullet"/>
      <w:lvlText w:val="•"/>
      <w:lvlJc w:val="left"/>
      <w:pPr>
        <w:ind w:left="1732" w:hanging="140"/>
      </w:pPr>
      <w:rPr>
        <w:rFonts w:hint="default"/>
        <w:lang w:val="ru-RU" w:eastAsia="ru-RU" w:bidi="ru-RU"/>
      </w:rPr>
    </w:lvl>
    <w:lvl w:ilvl="3" w:tplc="A5A63E02">
      <w:numFmt w:val="bullet"/>
      <w:lvlText w:val="•"/>
      <w:lvlJc w:val="left"/>
      <w:pPr>
        <w:ind w:left="2518" w:hanging="140"/>
      </w:pPr>
      <w:rPr>
        <w:rFonts w:hint="default"/>
        <w:lang w:val="ru-RU" w:eastAsia="ru-RU" w:bidi="ru-RU"/>
      </w:rPr>
    </w:lvl>
    <w:lvl w:ilvl="4" w:tplc="531CA904">
      <w:numFmt w:val="bullet"/>
      <w:lvlText w:val="•"/>
      <w:lvlJc w:val="left"/>
      <w:pPr>
        <w:ind w:left="3304" w:hanging="140"/>
      </w:pPr>
      <w:rPr>
        <w:rFonts w:hint="default"/>
        <w:lang w:val="ru-RU" w:eastAsia="ru-RU" w:bidi="ru-RU"/>
      </w:rPr>
    </w:lvl>
    <w:lvl w:ilvl="5" w:tplc="6FA47CE2">
      <w:numFmt w:val="bullet"/>
      <w:lvlText w:val="•"/>
      <w:lvlJc w:val="left"/>
      <w:pPr>
        <w:ind w:left="4091" w:hanging="140"/>
      </w:pPr>
      <w:rPr>
        <w:rFonts w:hint="default"/>
        <w:lang w:val="ru-RU" w:eastAsia="ru-RU" w:bidi="ru-RU"/>
      </w:rPr>
    </w:lvl>
    <w:lvl w:ilvl="6" w:tplc="6C9E61AA">
      <w:numFmt w:val="bullet"/>
      <w:lvlText w:val="•"/>
      <w:lvlJc w:val="left"/>
      <w:pPr>
        <w:ind w:left="4877" w:hanging="140"/>
      </w:pPr>
      <w:rPr>
        <w:rFonts w:hint="default"/>
        <w:lang w:val="ru-RU" w:eastAsia="ru-RU" w:bidi="ru-RU"/>
      </w:rPr>
    </w:lvl>
    <w:lvl w:ilvl="7" w:tplc="462C777C">
      <w:numFmt w:val="bullet"/>
      <w:lvlText w:val="•"/>
      <w:lvlJc w:val="left"/>
      <w:pPr>
        <w:ind w:left="5663" w:hanging="140"/>
      </w:pPr>
      <w:rPr>
        <w:rFonts w:hint="default"/>
        <w:lang w:val="ru-RU" w:eastAsia="ru-RU" w:bidi="ru-RU"/>
      </w:rPr>
    </w:lvl>
    <w:lvl w:ilvl="8" w:tplc="753E3AE0">
      <w:numFmt w:val="bullet"/>
      <w:lvlText w:val="•"/>
      <w:lvlJc w:val="left"/>
      <w:pPr>
        <w:ind w:left="6449" w:hanging="140"/>
      </w:pPr>
      <w:rPr>
        <w:rFonts w:hint="default"/>
        <w:lang w:val="ru-RU" w:eastAsia="ru-RU" w:bidi="ru-RU"/>
      </w:rPr>
    </w:lvl>
  </w:abstractNum>
  <w:abstractNum w:abstractNumId="1" w15:restartNumberingAfterBreak="0">
    <w:nsid w:val="7B8A40DB"/>
    <w:multiLevelType w:val="hybridMultilevel"/>
    <w:tmpl w:val="921225D6"/>
    <w:lvl w:ilvl="0" w:tplc="EA30B0EA">
      <w:numFmt w:val="bullet"/>
      <w:lvlText w:val="-"/>
      <w:lvlJc w:val="left"/>
      <w:pPr>
        <w:ind w:left="106" w:hanging="140"/>
      </w:pPr>
      <w:rPr>
        <w:rFonts w:ascii="Times New Roman" w:eastAsia="Times New Roman" w:hAnsi="Times New Roman" w:cs="Times New Roman" w:hint="default"/>
        <w:w w:val="99"/>
        <w:sz w:val="24"/>
        <w:szCs w:val="24"/>
        <w:lang w:val="ru-RU" w:eastAsia="ru-RU" w:bidi="ru-RU"/>
      </w:rPr>
    </w:lvl>
    <w:lvl w:ilvl="1" w:tplc="B3728BEA">
      <w:numFmt w:val="bullet"/>
      <w:lvlText w:val="•"/>
      <w:lvlJc w:val="left"/>
      <w:pPr>
        <w:ind w:left="892" w:hanging="140"/>
      </w:pPr>
      <w:rPr>
        <w:rFonts w:hint="default"/>
        <w:lang w:val="ru-RU" w:eastAsia="ru-RU" w:bidi="ru-RU"/>
      </w:rPr>
    </w:lvl>
    <w:lvl w:ilvl="2" w:tplc="F49A7876">
      <w:numFmt w:val="bullet"/>
      <w:lvlText w:val="•"/>
      <w:lvlJc w:val="left"/>
      <w:pPr>
        <w:ind w:left="1684" w:hanging="140"/>
      </w:pPr>
      <w:rPr>
        <w:rFonts w:hint="default"/>
        <w:lang w:val="ru-RU" w:eastAsia="ru-RU" w:bidi="ru-RU"/>
      </w:rPr>
    </w:lvl>
    <w:lvl w:ilvl="3" w:tplc="E49AA044">
      <w:numFmt w:val="bullet"/>
      <w:lvlText w:val="•"/>
      <w:lvlJc w:val="left"/>
      <w:pPr>
        <w:ind w:left="2476" w:hanging="140"/>
      </w:pPr>
      <w:rPr>
        <w:rFonts w:hint="default"/>
        <w:lang w:val="ru-RU" w:eastAsia="ru-RU" w:bidi="ru-RU"/>
      </w:rPr>
    </w:lvl>
    <w:lvl w:ilvl="4" w:tplc="EECC8BA0">
      <w:numFmt w:val="bullet"/>
      <w:lvlText w:val="•"/>
      <w:lvlJc w:val="left"/>
      <w:pPr>
        <w:ind w:left="3268" w:hanging="140"/>
      </w:pPr>
      <w:rPr>
        <w:rFonts w:hint="default"/>
        <w:lang w:val="ru-RU" w:eastAsia="ru-RU" w:bidi="ru-RU"/>
      </w:rPr>
    </w:lvl>
    <w:lvl w:ilvl="5" w:tplc="E0E8DF58">
      <w:numFmt w:val="bullet"/>
      <w:lvlText w:val="•"/>
      <w:lvlJc w:val="left"/>
      <w:pPr>
        <w:ind w:left="4061" w:hanging="140"/>
      </w:pPr>
      <w:rPr>
        <w:rFonts w:hint="default"/>
        <w:lang w:val="ru-RU" w:eastAsia="ru-RU" w:bidi="ru-RU"/>
      </w:rPr>
    </w:lvl>
    <w:lvl w:ilvl="6" w:tplc="B7220460">
      <w:numFmt w:val="bullet"/>
      <w:lvlText w:val="•"/>
      <w:lvlJc w:val="left"/>
      <w:pPr>
        <w:ind w:left="4853" w:hanging="140"/>
      </w:pPr>
      <w:rPr>
        <w:rFonts w:hint="default"/>
        <w:lang w:val="ru-RU" w:eastAsia="ru-RU" w:bidi="ru-RU"/>
      </w:rPr>
    </w:lvl>
    <w:lvl w:ilvl="7" w:tplc="3E42F06E">
      <w:numFmt w:val="bullet"/>
      <w:lvlText w:val="•"/>
      <w:lvlJc w:val="left"/>
      <w:pPr>
        <w:ind w:left="5645" w:hanging="140"/>
      </w:pPr>
      <w:rPr>
        <w:rFonts w:hint="default"/>
        <w:lang w:val="ru-RU" w:eastAsia="ru-RU" w:bidi="ru-RU"/>
      </w:rPr>
    </w:lvl>
    <w:lvl w:ilvl="8" w:tplc="701ED008">
      <w:numFmt w:val="bullet"/>
      <w:lvlText w:val="•"/>
      <w:lvlJc w:val="left"/>
      <w:pPr>
        <w:ind w:left="6437" w:hanging="140"/>
      </w:pPr>
      <w:rPr>
        <w:rFonts w:hint="default"/>
        <w:lang w:val="ru-RU" w:eastAsia="ru-RU" w:bidi="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56"/>
    <w:rsid w:val="00124EEA"/>
    <w:rsid w:val="0034124F"/>
    <w:rsid w:val="009C3D56"/>
    <w:rsid w:val="00D06A92"/>
    <w:rsid w:val="00F2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3CE95E"/>
  <w15:chartTrackingRefBased/>
  <w15:docId w15:val="{8B016A4E-73B6-4747-9192-B2972450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4124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4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3405</Words>
  <Characters>19414</Characters>
  <Application>Microsoft Office Word</Application>
  <DocSecurity>0</DocSecurity>
  <Lines>161</Lines>
  <Paragraphs>45</Paragraphs>
  <ScaleCrop>false</ScaleCrop>
  <Company>SPecialiST RePack</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gagshor</dc:creator>
  <cp:keywords/>
  <dc:description/>
  <cp:lastModifiedBy>gagshor</cp:lastModifiedBy>
  <cp:revision>4</cp:revision>
  <dcterms:created xsi:type="dcterms:W3CDTF">2022-03-28T10:45:00Z</dcterms:created>
  <dcterms:modified xsi:type="dcterms:W3CDTF">2022-04-12T12:19:00Z</dcterms:modified>
</cp:coreProperties>
</file>